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0F58" w14:textId="231C153E" w:rsidR="00A36015" w:rsidRPr="001D245C" w:rsidRDefault="00A36015" w:rsidP="001D245C">
      <w:pPr>
        <w:spacing w:before="60" w:after="60" w:line="259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1D245C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 xml:space="preserve">Załącznik nr </w:t>
      </w:r>
      <w:r w:rsidR="00E337BC" w:rsidRPr="001D245C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>1</w:t>
      </w:r>
      <w:r w:rsidRPr="001D245C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do Umowy nr </w:t>
      </w:r>
      <w:r w:rsidR="0035689C" w:rsidRPr="001D245C">
        <w:rPr>
          <w:rFonts w:asciiTheme="minorHAnsi" w:hAnsiTheme="minorHAnsi" w:cstheme="minorHAnsi"/>
          <w:sz w:val="22"/>
          <w:szCs w:val="22"/>
        </w:rPr>
        <w:t>[●]</w:t>
      </w:r>
    </w:p>
    <w:p w14:paraId="0767B6D5" w14:textId="00DD33F7" w:rsidR="002079E3" w:rsidRPr="001D245C" w:rsidRDefault="001D245C" w:rsidP="001D245C">
      <w:pPr>
        <w:spacing w:before="60" w:after="60"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1D245C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– Opis przedmiotu zamówienia (OPZ)</w:t>
      </w:r>
    </w:p>
    <w:p w14:paraId="31ECB49D" w14:textId="0D57901A" w:rsidR="008F385E" w:rsidRPr="001D245C" w:rsidRDefault="007D11DD" w:rsidP="001D245C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1D245C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O</w:t>
      </w:r>
      <w:r w:rsidR="00E337BC" w:rsidRPr="001D245C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pis przedmiotu zamówienia</w:t>
      </w:r>
    </w:p>
    <w:p w14:paraId="29069643" w14:textId="2C6F1A5D" w:rsidR="00C829C8" w:rsidRPr="001D245C" w:rsidRDefault="00C829C8" w:rsidP="001D245C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1D245C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II – </w:t>
      </w:r>
      <w:r w:rsidRPr="001D245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</w:t>
      </w:r>
    </w:p>
    <w:p w14:paraId="2F65351F" w14:textId="77777777" w:rsidR="000373B4" w:rsidRPr="001D245C" w:rsidRDefault="000373B4" w:rsidP="001D245C">
      <w:pPr>
        <w:pStyle w:val="Default"/>
        <w:spacing w:before="60" w:after="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18284EC" w14:textId="2828C513" w:rsidR="00A2760C" w:rsidRPr="001D245C" w:rsidRDefault="00A2760C" w:rsidP="001D245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1D245C">
        <w:rPr>
          <w:rFonts w:asciiTheme="minorHAnsi" w:eastAsiaTheme="minorHAnsi" w:hAnsiTheme="minorHAnsi" w:cstheme="minorHAnsi"/>
          <w:b/>
          <w:bCs/>
          <w:color w:val="000000"/>
        </w:rPr>
        <w:t>Przedmiot zamówienia</w:t>
      </w:r>
      <w:r w:rsidR="00634129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 </w:t>
      </w:r>
      <w:r w:rsidR="007827EB" w:rsidRPr="001D245C">
        <w:rPr>
          <w:rFonts w:asciiTheme="minorHAnsi" w:eastAsiaTheme="minorHAnsi" w:hAnsiTheme="minorHAnsi" w:cstheme="minorHAnsi"/>
          <w:b/>
          <w:bCs/>
          <w:color w:val="000000"/>
        </w:rPr>
        <w:t>–</w:t>
      </w:r>
      <w:r w:rsidR="00433006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 </w:t>
      </w:r>
      <w:r w:rsidR="00634129" w:rsidRPr="001D245C">
        <w:rPr>
          <w:rFonts w:asciiTheme="minorHAnsi" w:eastAsiaTheme="minorHAnsi" w:hAnsiTheme="minorHAnsi" w:cstheme="minorHAnsi"/>
          <w:b/>
          <w:bCs/>
          <w:color w:val="000000"/>
        </w:rPr>
        <w:t>dostawa</w:t>
      </w:r>
      <w:r w:rsidR="007827EB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p w14:paraId="4673E104" w14:textId="7F693A7E" w:rsidR="0036475F" w:rsidRPr="001D245C" w:rsidRDefault="00A2760C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Przedmiotem </w:t>
      </w:r>
      <w:r w:rsidR="000505ED" w:rsidRPr="001D245C">
        <w:rPr>
          <w:rFonts w:asciiTheme="minorHAnsi" w:eastAsiaTheme="minorHAnsi" w:hAnsiTheme="minorHAnsi" w:cstheme="minorHAnsi"/>
          <w:color w:val="000000"/>
        </w:rPr>
        <w:t xml:space="preserve">zamówienia jest </w:t>
      </w:r>
      <w:r w:rsidR="002353B9" w:rsidRPr="001D245C">
        <w:rPr>
          <w:rFonts w:asciiTheme="minorHAnsi" w:eastAsiaTheme="minorHAnsi" w:hAnsiTheme="minorHAnsi" w:cstheme="minorHAnsi"/>
          <w:color w:val="000000"/>
        </w:rPr>
        <w:t xml:space="preserve">dostawa </w:t>
      </w:r>
      <w:r w:rsidR="00FB1600" w:rsidRPr="001D245C">
        <w:rPr>
          <w:rFonts w:asciiTheme="minorHAnsi" w:eastAsiaTheme="minorHAnsi" w:hAnsiTheme="minorHAnsi" w:cstheme="minorHAnsi"/>
          <w:color w:val="000000"/>
        </w:rPr>
        <w:t xml:space="preserve">2 szt. </w:t>
      </w:r>
      <w:r w:rsidR="002C69E2" w:rsidRPr="001D245C">
        <w:rPr>
          <w:rFonts w:asciiTheme="minorHAnsi" w:eastAsiaTheme="minorHAnsi" w:hAnsiTheme="minorHAnsi" w:cstheme="minorHAnsi"/>
          <w:color w:val="000000"/>
        </w:rPr>
        <w:t xml:space="preserve">sieciowych </w:t>
      </w:r>
      <w:r w:rsidR="007F78D2" w:rsidRPr="001D245C">
        <w:rPr>
          <w:rFonts w:asciiTheme="minorHAnsi" w:eastAsiaTheme="minorHAnsi" w:hAnsiTheme="minorHAnsi" w:cstheme="minorHAnsi"/>
          <w:color w:val="000000"/>
        </w:rPr>
        <w:t>modułów HSM</w:t>
      </w:r>
      <w:r w:rsidR="0036475F" w:rsidRPr="001D245C">
        <w:rPr>
          <w:rFonts w:asciiTheme="minorHAnsi" w:eastAsiaTheme="minorHAnsi" w:hAnsiTheme="minorHAnsi" w:cstheme="minorHAnsi"/>
          <w:color w:val="000000"/>
        </w:rPr>
        <w:t>, zgodnie ze specyfikacją zawartą w Tabeli poniżej (dalej łącznie „Urządzenia”), co obejmuje również zadania, o których mowa w pkt 1.8 poniżej.</w:t>
      </w:r>
    </w:p>
    <w:p w14:paraId="6788337A" w14:textId="0EE84549" w:rsidR="00A30111" w:rsidRPr="001D245C" w:rsidRDefault="00536033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U</w:t>
      </w:r>
      <w:r w:rsidR="00902F5E" w:rsidRPr="001D245C">
        <w:rPr>
          <w:rFonts w:asciiTheme="minorHAnsi" w:eastAsiaTheme="minorHAnsi" w:hAnsiTheme="minorHAnsi" w:cstheme="minorHAnsi"/>
          <w:color w:val="000000"/>
        </w:rPr>
        <w:t>rządzenia</w:t>
      </w:r>
      <w:r w:rsidR="00A30111" w:rsidRPr="001D245C">
        <w:rPr>
          <w:rFonts w:asciiTheme="minorHAnsi" w:eastAsiaTheme="minorHAnsi" w:hAnsiTheme="minorHAnsi" w:cstheme="minorHAnsi"/>
          <w:color w:val="000000"/>
        </w:rPr>
        <w:t xml:space="preserve"> mus</w:t>
      </w:r>
      <w:r w:rsidR="00902F5E" w:rsidRPr="001D245C">
        <w:rPr>
          <w:rFonts w:asciiTheme="minorHAnsi" w:eastAsiaTheme="minorHAnsi" w:hAnsiTheme="minorHAnsi" w:cstheme="minorHAnsi"/>
          <w:color w:val="000000"/>
        </w:rPr>
        <w:t>zą</w:t>
      </w:r>
      <w:r w:rsidR="00A30111" w:rsidRPr="001D245C">
        <w:rPr>
          <w:rFonts w:asciiTheme="minorHAnsi" w:eastAsiaTheme="minorHAnsi" w:hAnsiTheme="minorHAnsi" w:cstheme="minorHAnsi"/>
          <w:color w:val="000000"/>
        </w:rPr>
        <w:t xml:space="preserve"> pochodzić z oficjalnego kanału sprzedaży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ich </w:t>
      </w:r>
      <w:r w:rsidR="00A30111" w:rsidRPr="001D245C">
        <w:rPr>
          <w:rFonts w:asciiTheme="minorHAnsi" w:eastAsiaTheme="minorHAnsi" w:hAnsiTheme="minorHAnsi" w:cstheme="minorHAnsi"/>
          <w:color w:val="000000"/>
        </w:rPr>
        <w:t>producenta.</w:t>
      </w:r>
    </w:p>
    <w:p w14:paraId="04B0CA5C" w14:textId="7DFE8008" w:rsidR="0053019D" w:rsidRPr="001D245C" w:rsidRDefault="0053019D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Urządzenia muszą być fabrycznie nowe tj. </w:t>
      </w:r>
      <w:r w:rsidR="00A30111" w:rsidRPr="001D245C">
        <w:rPr>
          <w:rFonts w:asciiTheme="minorHAnsi" w:eastAsiaTheme="minorHAnsi" w:hAnsiTheme="minorHAnsi" w:cstheme="minorHAnsi"/>
          <w:color w:val="000000"/>
        </w:rPr>
        <w:t xml:space="preserve">nieużywane i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wyprodukowane nie wcześniej niż 6 miesięcy przed </w:t>
      </w:r>
      <w:r w:rsidR="003E1FC2" w:rsidRPr="001D245C">
        <w:rPr>
          <w:rFonts w:asciiTheme="minorHAnsi" w:eastAsiaTheme="minorHAnsi" w:hAnsiTheme="minorHAnsi" w:cstheme="minorHAnsi"/>
          <w:color w:val="000000"/>
        </w:rPr>
        <w:t xml:space="preserve">terminem </w:t>
      </w:r>
      <w:r w:rsidRPr="001D245C">
        <w:rPr>
          <w:rFonts w:asciiTheme="minorHAnsi" w:eastAsiaTheme="minorHAnsi" w:hAnsiTheme="minorHAnsi" w:cstheme="minorHAnsi"/>
          <w:color w:val="000000"/>
        </w:rPr>
        <w:t>dostaw</w:t>
      </w:r>
      <w:r w:rsidR="003E1FC2" w:rsidRPr="001D245C">
        <w:rPr>
          <w:rFonts w:asciiTheme="minorHAnsi" w:eastAsiaTheme="minorHAnsi" w:hAnsiTheme="minorHAnsi" w:cstheme="minorHAnsi"/>
          <w:color w:val="000000"/>
        </w:rPr>
        <w:t>y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, </w:t>
      </w:r>
      <w:r w:rsidR="00A30111" w:rsidRPr="001D245C">
        <w:rPr>
          <w:rFonts w:asciiTheme="minorHAnsi" w:eastAsiaTheme="minorHAnsi" w:hAnsiTheme="minorHAnsi" w:cstheme="minorHAnsi"/>
          <w:color w:val="000000"/>
        </w:rPr>
        <w:t xml:space="preserve">kompletne, </w:t>
      </w:r>
      <w:r w:rsidRPr="001D245C">
        <w:rPr>
          <w:rFonts w:asciiTheme="minorHAnsi" w:eastAsiaTheme="minorHAnsi" w:hAnsiTheme="minorHAnsi" w:cstheme="minorHAnsi"/>
          <w:color w:val="000000"/>
        </w:rPr>
        <w:t>wolne od wad,</w:t>
      </w:r>
      <w:r w:rsidR="00FC5509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>bez śladów używania i bez uszkodzeń</w:t>
      </w:r>
      <w:r w:rsidR="00A30111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7C10BF35" w14:textId="24F39F1D" w:rsidR="00A30111" w:rsidRPr="001D245C" w:rsidRDefault="00FC5509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 xml:space="preserve">Urządzenia </w:t>
      </w:r>
      <w:r w:rsidR="00A30111" w:rsidRPr="001D245C">
        <w:rPr>
          <w:rFonts w:asciiTheme="minorHAnsi" w:hAnsiTheme="minorHAnsi" w:cstheme="minorHAnsi"/>
        </w:rPr>
        <w:t>muszą być</w:t>
      </w:r>
      <w:r w:rsidRPr="001D245C">
        <w:rPr>
          <w:rFonts w:asciiTheme="minorHAnsi" w:hAnsiTheme="minorHAnsi" w:cstheme="minorHAnsi"/>
        </w:rPr>
        <w:t xml:space="preserve"> oryginalne</w:t>
      </w:r>
      <w:r w:rsidR="00D1285A" w:rsidRPr="001D245C">
        <w:rPr>
          <w:rFonts w:asciiTheme="minorHAnsi" w:hAnsiTheme="minorHAnsi" w:cstheme="minorHAnsi"/>
        </w:rPr>
        <w:t xml:space="preserve">, </w:t>
      </w:r>
      <w:r w:rsidR="00536033" w:rsidRPr="001D245C">
        <w:rPr>
          <w:rFonts w:asciiTheme="minorHAnsi" w:hAnsiTheme="minorHAnsi" w:cstheme="minorHAnsi"/>
        </w:rPr>
        <w:t xml:space="preserve">przy czym pod pojęciem oryginalny należy rozumieć sprzęt dopuszczony do obrotu na terenie Rzeczpospolitej Polskiej, </w:t>
      </w:r>
      <w:r w:rsidR="00536033" w:rsidRPr="001D245C">
        <w:rPr>
          <w:rFonts w:asciiTheme="minorHAnsi" w:eastAsiaTheme="minorHAnsi" w:hAnsiTheme="minorHAnsi" w:cstheme="minorHAnsi"/>
          <w:color w:val="000000"/>
        </w:rPr>
        <w:t>wprowadzony na rynek zgodnie z przepisami Ustawy o zużytym sprzęcie elektrycznym i elektronicznym z dnia 11 września 2015 r. (</w:t>
      </w:r>
      <w:proofErr w:type="spellStart"/>
      <w:r w:rsidR="00536033" w:rsidRPr="001D245C">
        <w:rPr>
          <w:rFonts w:asciiTheme="minorHAnsi" w:eastAsiaTheme="minorHAnsi" w:hAnsiTheme="minorHAnsi" w:cstheme="minorHAnsi"/>
          <w:color w:val="000000"/>
        </w:rPr>
        <w:t>t.j</w:t>
      </w:r>
      <w:proofErr w:type="spellEnd"/>
      <w:r w:rsidR="00536033" w:rsidRPr="001D245C">
        <w:rPr>
          <w:rFonts w:asciiTheme="minorHAnsi" w:eastAsiaTheme="minorHAnsi" w:hAnsiTheme="minorHAnsi" w:cstheme="minorHAnsi"/>
          <w:color w:val="000000"/>
        </w:rPr>
        <w:t xml:space="preserve">. Dz.U. z 2022 r. poz. 1622), </w:t>
      </w:r>
      <w:r w:rsidR="00536033" w:rsidRPr="001D245C">
        <w:rPr>
          <w:rFonts w:asciiTheme="minorHAnsi" w:hAnsiTheme="minorHAnsi" w:cstheme="minorHAnsi"/>
        </w:rPr>
        <w:t>posiadający wymagane prawem deklaracje zgodności, jak również instrukcje obsługi w języku polskim</w:t>
      </w:r>
      <w:r w:rsidRPr="001D245C">
        <w:rPr>
          <w:rFonts w:asciiTheme="minorHAnsi" w:hAnsiTheme="minorHAnsi" w:cstheme="minorHAnsi"/>
        </w:rPr>
        <w:t>.</w:t>
      </w:r>
    </w:p>
    <w:p w14:paraId="2F87B53E" w14:textId="7BFA632C" w:rsidR="00FC5509" w:rsidRPr="001D245C" w:rsidRDefault="00A0013C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>W chwili dostarczenia (do czasu rozpakowania na potrzeby montażu), Urządzenia muszą znajdować się w opakowaniach fabrycznych zabezpieczających przed uszkodzeniem w trakcie transportu i składowania, posiadać zabezpieczenia (o ile zostały zastosowane przez producenta), oznaczenie CE oraz znaki identyfikujące U</w:t>
      </w:r>
      <w:r w:rsidRPr="001D245C">
        <w:rPr>
          <w:rFonts w:asciiTheme="minorHAnsi" w:eastAsiaTheme="minorHAnsi" w:hAnsiTheme="minorHAnsi" w:cstheme="minorHAnsi"/>
          <w:color w:val="000000"/>
        </w:rPr>
        <w:t>rządzenia</w:t>
      </w:r>
      <w:r w:rsidRPr="001D245C">
        <w:rPr>
          <w:rFonts w:asciiTheme="minorHAnsi" w:hAnsiTheme="minorHAnsi" w:cstheme="minorHAnsi"/>
        </w:rPr>
        <w:t>, a w szczególności znak towarowy lub markę producenta Urządzeń</w:t>
      </w:r>
      <w:r w:rsidR="00FC5509" w:rsidRPr="001D245C">
        <w:rPr>
          <w:rFonts w:asciiTheme="minorHAnsi" w:hAnsiTheme="minorHAnsi" w:cstheme="minorHAnsi"/>
        </w:rPr>
        <w:t>.</w:t>
      </w:r>
    </w:p>
    <w:p w14:paraId="3621AF68" w14:textId="65A4A363" w:rsidR="002B545C" w:rsidRPr="001D245C" w:rsidRDefault="00D7626F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Realizacja zamówienia nie może spowodować utraty gwarancji udzielonych na </w:t>
      </w:r>
      <w:r w:rsidR="00F26105" w:rsidRPr="001D245C">
        <w:rPr>
          <w:rFonts w:asciiTheme="minorHAnsi" w:eastAsiaTheme="minorHAnsi" w:hAnsiTheme="minorHAnsi" w:cstheme="minorHAnsi"/>
          <w:color w:val="000000"/>
        </w:rPr>
        <w:t>Urządzenia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. </w:t>
      </w:r>
    </w:p>
    <w:p w14:paraId="21D02756" w14:textId="11096399" w:rsidR="00445586" w:rsidRPr="001D245C" w:rsidRDefault="00E26B37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Wykonawca zapewni, aby Urządzenia oraz sposób ich montażu, spełniały wymogi bezpieczeństwa określone przez przepisy Unii Europejskiej dotyczące bezpieczeństwa określonego produktu (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Conformité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Européenne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>) oraz szczegółowe wymagania dotyczące bezpieczeństwa produktu określone przepisami polskimi, a w ich braku, wymogi dobrowolnych norm krajowych państw UE innych niż normy uznane przez KE, Polskich Norm, zaleceń KE, zasad dobrej praktyki w zakresie bezpieczeństwa produktu obowiązujących w danym sektorze, aktualnego stanu wiedzy i techniki lub uzasadnionych oczekiwań użytkowników w zakresie bezpieczeństwa</w:t>
      </w:r>
      <w:r w:rsidR="00445586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2B5833DE" w14:textId="68A342EB" w:rsidR="00B97686" w:rsidRPr="001D245C" w:rsidRDefault="00312C8F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 ramach </w:t>
      </w:r>
      <w:r w:rsidR="00E26B37" w:rsidRPr="001D245C">
        <w:rPr>
          <w:rFonts w:asciiTheme="minorHAnsi" w:eastAsiaTheme="minorHAnsi" w:hAnsiTheme="minorHAnsi" w:cstheme="minorHAnsi"/>
          <w:color w:val="000000"/>
        </w:rPr>
        <w:t>dostawy Urządzeń</w:t>
      </w:r>
      <w:r w:rsidRPr="001D245C">
        <w:rPr>
          <w:rFonts w:asciiTheme="minorHAnsi" w:eastAsiaTheme="minorHAnsi" w:hAnsiTheme="minorHAnsi" w:cstheme="minorHAnsi"/>
          <w:color w:val="000000"/>
        </w:rPr>
        <w:t>, Wykonawca</w:t>
      </w:r>
      <w:r w:rsidR="00B97686" w:rsidRPr="001D245C">
        <w:rPr>
          <w:rFonts w:asciiTheme="minorHAnsi" w:eastAsiaTheme="minorHAnsi" w:hAnsiTheme="minorHAnsi" w:cstheme="minorHAnsi"/>
          <w:color w:val="000000"/>
        </w:rPr>
        <w:t>:</w:t>
      </w:r>
    </w:p>
    <w:p w14:paraId="3E129AFD" w14:textId="2DA1126F" w:rsidR="00AD5536" w:rsidRPr="001D245C" w:rsidRDefault="00395B00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bookmarkStart w:id="0" w:name="_Hlk113287944"/>
      <w:r w:rsidRPr="001D245C">
        <w:rPr>
          <w:rFonts w:asciiTheme="minorHAnsi" w:eastAsiaTheme="minorHAnsi" w:hAnsiTheme="minorHAnsi" w:cstheme="minorHAnsi"/>
          <w:color w:val="000000"/>
        </w:rPr>
        <w:t xml:space="preserve">wykona </w:t>
      </w:r>
      <w:r w:rsidR="00012721" w:rsidRPr="001D245C">
        <w:rPr>
          <w:rFonts w:asciiTheme="minorHAnsi" w:eastAsiaTheme="minorHAnsi" w:hAnsiTheme="minorHAnsi" w:cstheme="minorHAnsi"/>
          <w:color w:val="000000"/>
        </w:rPr>
        <w:t>montaż (</w:t>
      </w:r>
      <w:r w:rsidR="00B97686" w:rsidRPr="001D245C">
        <w:rPr>
          <w:rFonts w:asciiTheme="minorHAnsi" w:eastAsiaTheme="minorHAnsi" w:hAnsiTheme="minorHAnsi" w:cstheme="minorHAnsi"/>
          <w:color w:val="000000"/>
        </w:rPr>
        <w:t>instalację fizyczną</w:t>
      </w:r>
      <w:r w:rsidR="00012721" w:rsidRPr="001D245C">
        <w:rPr>
          <w:rFonts w:asciiTheme="minorHAnsi" w:eastAsiaTheme="minorHAnsi" w:hAnsiTheme="minorHAnsi" w:cstheme="minorHAnsi"/>
          <w:color w:val="000000"/>
        </w:rPr>
        <w:t>)</w:t>
      </w:r>
      <w:r w:rsidR="00B97686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FB1600" w:rsidRPr="001D245C">
        <w:rPr>
          <w:rFonts w:asciiTheme="minorHAnsi" w:eastAsiaTheme="minorHAnsi" w:hAnsiTheme="minorHAnsi" w:cstheme="minorHAnsi"/>
          <w:color w:val="000000"/>
        </w:rPr>
        <w:t>Urządzeń</w:t>
      </w:r>
      <w:r w:rsidR="001A2AED" w:rsidRPr="001D245C">
        <w:rPr>
          <w:rFonts w:asciiTheme="minorHAnsi" w:eastAsiaTheme="minorHAnsi" w:hAnsiTheme="minorHAnsi" w:cstheme="minorHAnsi"/>
          <w:color w:val="000000"/>
        </w:rPr>
        <w:t xml:space="preserve"> w</w:t>
      </w:r>
      <w:r w:rsidR="00FB1600" w:rsidRPr="001D245C">
        <w:rPr>
          <w:rFonts w:asciiTheme="minorHAnsi" w:eastAsiaTheme="minorHAnsi" w:hAnsiTheme="minorHAnsi" w:cstheme="minorHAnsi"/>
          <w:color w:val="000000"/>
        </w:rPr>
        <w:t xml:space="preserve"> szafie typu </w:t>
      </w:r>
      <w:proofErr w:type="spellStart"/>
      <w:r w:rsidR="00FB1600" w:rsidRPr="001D245C">
        <w:rPr>
          <w:rFonts w:asciiTheme="minorHAnsi" w:eastAsiaTheme="minorHAnsi" w:hAnsiTheme="minorHAnsi" w:cstheme="minorHAnsi"/>
          <w:color w:val="000000"/>
        </w:rPr>
        <w:t>Rack</w:t>
      </w:r>
      <w:proofErr w:type="spellEnd"/>
      <w:r w:rsidR="0003745D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3A2CDD4F" w14:textId="0A35D31D" w:rsidR="00C85A22" w:rsidRPr="001D245C" w:rsidRDefault="00C85A22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uruchomi </w:t>
      </w:r>
      <w:r w:rsidR="00482B86" w:rsidRPr="001D245C">
        <w:rPr>
          <w:rFonts w:asciiTheme="minorHAnsi" w:eastAsiaTheme="minorHAnsi" w:hAnsiTheme="minorHAnsi" w:cstheme="minorHAnsi"/>
          <w:color w:val="000000"/>
        </w:rPr>
        <w:t>środowisk</w:t>
      </w:r>
      <w:r w:rsidR="00395B00" w:rsidRPr="001D245C">
        <w:rPr>
          <w:rFonts w:asciiTheme="minorHAnsi" w:eastAsiaTheme="minorHAnsi" w:hAnsiTheme="minorHAnsi" w:cstheme="minorHAnsi"/>
          <w:color w:val="000000"/>
        </w:rPr>
        <w:t>o</w:t>
      </w:r>
      <w:r w:rsidR="00FB1600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po </w:t>
      </w:r>
      <w:r w:rsidR="00D261F6" w:rsidRPr="001D245C">
        <w:rPr>
          <w:rFonts w:asciiTheme="minorHAnsi" w:eastAsiaTheme="minorHAnsi" w:hAnsiTheme="minorHAnsi" w:cstheme="minorHAnsi"/>
          <w:color w:val="000000"/>
        </w:rPr>
        <w:t>rozbudowie</w:t>
      </w:r>
      <w:r w:rsidR="0003745D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6F5140A0" w14:textId="4AA2D966" w:rsidR="00C26386" w:rsidRPr="001D245C" w:rsidRDefault="00C26386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zaprojektuje i zweryfikuje metodykę pracy w trybie dwuośrodkowym, w oparciu o co opracuje procedurę przełączania między obu ośrodkami, a następnie </w:t>
      </w:r>
      <w:r w:rsidR="00D53DEC" w:rsidRPr="001D245C">
        <w:rPr>
          <w:rFonts w:asciiTheme="minorHAnsi" w:eastAsiaTheme="minorHAnsi" w:hAnsiTheme="minorHAnsi" w:cstheme="minorHAnsi"/>
          <w:color w:val="000000"/>
        </w:rPr>
        <w:t>(po konfiguracji</w:t>
      </w:r>
      <w:r w:rsidR="00D01782" w:rsidRPr="001D245C">
        <w:rPr>
          <w:rFonts w:asciiTheme="minorHAnsi" w:eastAsiaTheme="minorHAnsi" w:hAnsiTheme="minorHAnsi" w:cstheme="minorHAnsi"/>
          <w:color w:val="000000"/>
        </w:rPr>
        <w:t>,</w:t>
      </w:r>
      <w:r w:rsidR="00372761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FC53C8" w:rsidRPr="001D245C">
        <w:rPr>
          <w:rFonts w:asciiTheme="minorHAnsi" w:eastAsiaTheme="minorHAnsi" w:hAnsiTheme="minorHAnsi" w:cstheme="minorHAnsi"/>
          <w:color w:val="000000"/>
        </w:rPr>
        <w:t>stosownie do</w:t>
      </w:r>
      <w:r w:rsidR="00D53DEC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="00D53DEC" w:rsidRPr="001D245C">
        <w:rPr>
          <w:rFonts w:asciiTheme="minorHAnsi" w:eastAsiaTheme="minorHAnsi" w:hAnsiTheme="minorHAnsi" w:cstheme="minorHAnsi"/>
          <w:color w:val="000000"/>
        </w:rPr>
        <w:t xml:space="preserve"> 1.8.</w:t>
      </w:r>
      <w:r w:rsidR="00CB3D10" w:rsidRPr="001D245C">
        <w:rPr>
          <w:rFonts w:asciiTheme="minorHAnsi" w:eastAsiaTheme="minorHAnsi" w:hAnsiTheme="minorHAnsi" w:cstheme="minorHAnsi"/>
          <w:color w:val="000000"/>
        </w:rPr>
        <w:t>4</w:t>
      </w:r>
      <w:r w:rsidR="00D53DEC" w:rsidRPr="001D245C">
        <w:rPr>
          <w:rFonts w:asciiTheme="minorHAnsi" w:eastAsiaTheme="minorHAnsi" w:hAnsiTheme="minorHAnsi" w:cstheme="minorHAnsi"/>
          <w:color w:val="000000"/>
        </w:rPr>
        <w:t xml:space="preserve">) </w:t>
      </w:r>
      <w:r w:rsidRPr="001D245C">
        <w:rPr>
          <w:rFonts w:asciiTheme="minorHAnsi" w:eastAsiaTheme="minorHAnsi" w:hAnsiTheme="minorHAnsi" w:cstheme="minorHAnsi"/>
          <w:color w:val="000000"/>
        </w:rPr>
        <w:t>przeprowadzi zgodnie z tą procedurą testy przełączania (wymagany pozytywny wynik testu).</w:t>
      </w:r>
    </w:p>
    <w:p w14:paraId="7B0A4B5C" w14:textId="5A412831" w:rsidR="00C26386" w:rsidRPr="001D245C" w:rsidRDefault="00395B00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 </w:t>
      </w:r>
      <w:r w:rsidR="00C26386" w:rsidRPr="001D245C">
        <w:rPr>
          <w:rFonts w:asciiTheme="minorHAnsi" w:eastAsiaTheme="minorHAnsi" w:hAnsiTheme="minorHAnsi" w:cstheme="minorHAnsi"/>
          <w:color w:val="000000"/>
        </w:rPr>
        <w:t>konfigurację Urządzeń, obejmującą:</w:t>
      </w:r>
    </w:p>
    <w:p w14:paraId="6A1D4061" w14:textId="6469AEBE" w:rsidR="00AF4212" w:rsidRPr="001D245C" w:rsidRDefault="00C26386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połączenie Urządzeń w </w:t>
      </w:r>
      <w:r w:rsidR="000E3809" w:rsidRPr="001D245C">
        <w:rPr>
          <w:rFonts w:asciiTheme="minorHAnsi" w:eastAsiaTheme="minorHAnsi" w:hAnsiTheme="minorHAnsi" w:cstheme="minorHAnsi"/>
          <w:color w:val="000000"/>
        </w:rPr>
        <w:t xml:space="preserve">jeden </w:t>
      </w:r>
      <w:r w:rsidRPr="001D245C">
        <w:rPr>
          <w:rFonts w:asciiTheme="minorHAnsi" w:eastAsiaTheme="minorHAnsi" w:hAnsiTheme="minorHAnsi" w:cstheme="minorHAnsi"/>
          <w:color w:val="000000"/>
        </w:rPr>
        <w:t>klaster o wysokiej dostępności (ang. high-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availability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cluster</w:t>
      </w:r>
      <w:proofErr w:type="spellEnd"/>
      <w:r w:rsidR="00AF4212" w:rsidRPr="001D245C">
        <w:rPr>
          <w:rFonts w:asciiTheme="minorHAnsi" w:eastAsiaTheme="minorHAnsi" w:hAnsiTheme="minorHAnsi" w:cstheme="minorHAnsi"/>
          <w:color w:val="000000"/>
        </w:rPr>
        <w:t>);</w:t>
      </w:r>
    </w:p>
    <w:p w14:paraId="760E74A2" w14:textId="462DB2C1" w:rsidR="008B1874" w:rsidRPr="001D245C" w:rsidRDefault="000E3809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skonfigurowanie do pracy dwuośrodkowej</w:t>
      </w:r>
      <w:r w:rsidR="008B1874" w:rsidRPr="001D245C">
        <w:rPr>
          <w:rFonts w:asciiTheme="minorHAnsi" w:eastAsiaTheme="minorHAnsi" w:hAnsiTheme="minorHAnsi" w:cstheme="minorHAnsi"/>
          <w:color w:val="000000"/>
        </w:rPr>
        <w:t>;</w:t>
      </w:r>
    </w:p>
    <w:p w14:paraId="25213615" w14:textId="74076204" w:rsidR="00372761" w:rsidRPr="001D245C" w:rsidRDefault="00372761" w:rsidP="001D245C">
      <w:pPr>
        <w:pStyle w:val="Akapitzlist"/>
        <w:autoSpaceDE w:val="0"/>
        <w:autoSpaceDN w:val="0"/>
        <w:adjustRightInd w:val="0"/>
        <w:spacing w:before="60" w:after="60" w:line="259" w:lineRule="auto"/>
        <w:ind w:left="99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Wykonawca zapewni wszystkie wymagane do ww. konfiguracji komponenty.</w:t>
      </w:r>
    </w:p>
    <w:bookmarkEnd w:id="0"/>
    <w:p w14:paraId="5BEF42FC" w14:textId="2B53E4C0" w:rsidR="00012721" w:rsidRPr="001D245C" w:rsidRDefault="00012721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lastRenderedPageBreak/>
        <w:t>opracuje dokumentację powdrożeniową</w:t>
      </w:r>
      <w:r w:rsidR="00AD5536" w:rsidRPr="001D245C">
        <w:rPr>
          <w:rFonts w:asciiTheme="minorHAnsi" w:eastAsiaTheme="minorHAnsi" w:hAnsiTheme="minorHAnsi" w:cstheme="minorHAnsi"/>
          <w:color w:val="000000"/>
        </w:rPr>
        <w:t>, zawierającą co najmniej następujące informacje:</w:t>
      </w:r>
    </w:p>
    <w:p w14:paraId="21514FC8" w14:textId="20E26A8A" w:rsidR="0008522F" w:rsidRPr="001D245C" w:rsidRDefault="008E1D4F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k</w:t>
      </w:r>
      <w:r w:rsidR="0008522F" w:rsidRPr="001D245C">
        <w:rPr>
          <w:rFonts w:asciiTheme="minorHAnsi" w:eastAsiaTheme="minorHAnsi" w:hAnsiTheme="minorHAnsi" w:cstheme="minorHAnsi"/>
          <w:color w:val="000000"/>
        </w:rPr>
        <w:t xml:space="preserve">onfiguracja </w:t>
      </w:r>
      <w:r w:rsidR="00E703B3" w:rsidRPr="001D245C">
        <w:rPr>
          <w:rFonts w:asciiTheme="minorHAnsi" w:hAnsiTheme="minorHAnsi" w:cstheme="minorHAnsi"/>
          <w:lang w:eastAsia="pl-PL"/>
        </w:rPr>
        <w:t>Urządzeń</w:t>
      </w:r>
      <w:r w:rsidR="00FB30EB" w:rsidRPr="001D245C">
        <w:rPr>
          <w:rFonts w:asciiTheme="minorHAnsi" w:hAnsiTheme="minorHAnsi" w:cstheme="minorHAnsi"/>
          <w:lang w:eastAsia="pl-PL"/>
        </w:rPr>
        <w:t xml:space="preserve"> </w:t>
      </w:r>
      <w:r w:rsidR="00F4770C" w:rsidRPr="001D245C">
        <w:rPr>
          <w:rFonts w:asciiTheme="minorHAnsi" w:eastAsiaTheme="minorHAnsi" w:hAnsiTheme="minorHAnsi" w:cstheme="minorHAnsi"/>
          <w:color w:val="000000"/>
        </w:rPr>
        <w:t xml:space="preserve">po ich skonfigurowaniu </w:t>
      </w:r>
      <w:r w:rsidR="002C3060" w:rsidRPr="001D245C">
        <w:rPr>
          <w:rFonts w:asciiTheme="minorHAnsi" w:eastAsiaTheme="minorHAnsi" w:hAnsiTheme="minorHAnsi" w:cstheme="minorHAnsi"/>
          <w:color w:val="000000"/>
        </w:rPr>
        <w:t>do pracy dwuośrodkowej (</w:t>
      </w:r>
      <w:r w:rsidR="00F4770C" w:rsidRPr="001D245C">
        <w:rPr>
          <w:rFonts w:asciiTheme="minorHAnsi" w:eastAsiaTheme="minorHAnsi" w:hAnsiTheme="minorHAnsi" w:cstheme="minorHAnsi"/>
          <w:color w:val="000000"/>
        </w:rPr>
        <w:t>pkt 1.8.</w:t>
      </w:r>
      <w:r w:rsidR="006C52BF" w:rsidRPr="001D245C">
        <w:rPr>
          <w:rFonts w:asciiTheme="minorHAnsi" w:eastAsiaTheme="minorHAnsi" w:hAnsiTheme="minorHAnsi" w:cstheme="minorHAnsi"/>
          <w:color w:val="000000"/>
        </w:rPr>
        <w:t>6</w:t>
      </w:r>
      <w:r w:rsidR="002C3060" w:rsidRPr="001D245C">
        <w:rPr>
          <w:rFonts w:asciiTheme="minorHAnsi" w:eastAsiaTheme="minorHAnsi" w:hAnsiTheme="minorHAnsi" w:cstheme="minorHAnsi"/>
          <w:color w:val="000000"/>
        </w:rPr>
        <w:t>)</w:t>
      </w:r>
      <w:r w:rsidR="00F4770C" w:rsidRPr="001D245C">
        <w:rPr>
          <w:rFonts w:asciiTheme="minorHAnsi" w:eastAsiaTheme="minorHAnsi" w:hAnsiTheme="minorHAnsi" w:cstheme="minorHAnsi"/>
          <w:color w:val="000000"/>
        </w:rPr>
        <w:t>;</w:t>
      </w:r>
    </w:p>
    <w:p w14:paraId="095729A2" w14:textId="00FD737C" w:rsidR="00FC0B23" w:rsidRPr="001D245C" w:rsidRDefault="008E1D4F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</w:t>
      </w:r>
      <w:r w:rsidR="0008522F" w:rsidRPr="001D245C">
        <w:rPr>
          <w:rFonts w:asciiTheme="minorHAnsi" w:eastAsiaTheme="minorHAnsi" w:hAnsiTheme="minorHAnsi" w:cstheme="minorHAnsi"/>
          <w:color w:val="000000"/>
        </w:rPr>
        <w:t>ynik</w:t>
      </w:r>
      <w:r w:rsidRPr="001D245C">
        <w:rPr>
          <w:rFonts w:asciiTheme="minorHAnsi" w:eastAsiaTheme="minorHAnsi" w:hAnsiTheme="minorHAnsi" w:cstheme="minorHAnsi"/>
          <w:color w:val="000000"/>
        </w:rPr>
        <w:t>i</w:t>
      </w:r>
      <w:r w:rsidR="0008522F" w:rsidRPr="001D245C">
        <w:rPr>
          <w:rFonts w:asciiTheme="minorHAnsi" w:eastAsiaTheme="minorHAnsi" w:hAnsiTheme="minorHAnsi" w:cstheme="minorHAnsi"/>
          <w:color w:val="000000"/>
        </w:rPr>
        <w:t xml:space="preserve"> testów </w:t>
      </w:r>
      <w:r w:rsidR="00406BC5" w:rsidRPr="001D245C">
        <w:rPr>
          <w:rFonts w:asciiTheme="minorHAnsi" w:eastAsiaTheme="minorHAnsi" w:hAnsiTheme="minorHAnsi" w:cstheme="minorHAnsi"/>
          <w:color w:val="000000"/>
        </w:rPr>
        <w:t>środowiska</w:t>
      </w:r>
      <w:r w:rsidR="00F4770C" w:rsidRPr="001D245C">
        <w:rPr>
          <w:rFonts w:asciiTheme="minorHAnsi" w:eastAsiaTheme="minorHAnsi" w:hAnsiTheme="minorHAnsi" w:cstheme="minorHAnsi"/>
          <w:color w:val="000000"/>
        </w:rPr>
        <w:t xml:space="preserve"> po rozbudowie</w:t>
      </w:r>
      <w:r w:rsidR="009E6577" w:rsidRPr="001D245C">
        <w:rPr>
          <w:rFonts w:asciiTheme="minorHAnsi" w:eastAsiaTheme="minorHAnsi" w:hAnsiTheme="minorHAnsi" w:cstheme="minorHAnsi"/>
          <w:color w:val="000000"/>
        </w:rPr>
        <w:t>,</w:t>
      </w:r>
      <w:r w:rsidR="0008522F" w:rsidRPr="001D245C">
        <w:rPr>
          <w:rFonts w:asciiTheme="minorHAnsi" w:eastAsiaTheme="minorHAnsi" w:hAnsiTheme="minorHAnsi" w:cstheme="minorHAnsi"/>
          <w:color w:val="000000"/>
        </w:rPr>
        <w:t xml:space="preserve"> sprawdzających podstawowe funkcje </w:t>
      </w:r>
      <w:r w:rsidR="00406BC5" w:rsidRPr="001D245C">
        <w:rPr>
          <w:rFonts w:asciiTheme="minorHAnsi" w:eastAsiaTheme="minorHAnsi" w:hAnsiTheme="minorHAnsi" w:cstheme="minorHAnsi"/>
          <w:color w:val="000000"/>
        </w:rPr>
        <w:t>Urządzeń</w:t>
      </w:r>
      <w:r w:rsidR="0008522F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3CF724BB" w14:textId="6C8E5357" w:rsidR="0003745D" w:rsidRPr="001D245C" w:rsidRDefault="00615ABD" w:rsidP="001D245C">
      <w:pPr>
        <w:pStyle w:val="Akapitzlist"/>
        <w:numPr>
          <w:ilvl w:val="2"/>
          <w:numId w:val="10"/>
        </w:numPr>
        <w:tabs>
          <w:tab w:val="left" w:pos="1134"/>
        </w:tabs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o</w:t>
      </w:r>
      <w:r w:rsidR="0003745D" w:rsidRPr="001D245C">
        <w:rPr>
          <w:rFonts w:asciiTheme="minorHAnsi" w:eastAsiaTheme="minorHAnsi" w:hAnsiTheme="minorHAnsi" w:cstheme="minorHAnsi"/>
          <w:color w:val="000000"/>
        </w:rPr>
        <w:t>pracuje dokumentację utrzymaniową,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zawierającą co najmniej</w:t>
      </w:r>
      <w:r w:rsidR="0003745D" w:rsidRPr="001D245C">
        <w:rPr>
          <w:rFonts w:asciiTheme="minorHAnsi" w:eastAsiaTheme="minorHAnsi" w:hAnsiTheme="minorHAnsi" w:cstheme="minorHAnsi"/>
          <w:color w:val="000000"/>
        </w:rPr>
        <w:t>:</w:t>
      </w:r>
    </w:p>
    <w:p w14:paraId="0C11918E" w14:textId="647AEFCD" w:rsidR="00615ABD" w:rsidRPr="001D245C" w:rsidRDefault="00615ABD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procedurę testów przełączania (pkt 1.8.</w:t>
      </w:r>
      <w:r w:rsidR="00CB3D10" w:rsidRPr="001D245C">
        <w:rPr>
          <w:rFonts w:asciiTheme="minorHAnsi" w:eastAsiaTheme="minorHAnsi" w:hAnsiTheme="minorHAnsi" w:cstheme="minorHAnsi"/>
          <w:color w:val="000000"/>
        </w:rPr>
        <w:t>3</w:t>
      </w:r>
      <w:r w:rsidRPr="001D245C">
        <w:rPr>
          <w:rFonts w:asciiTheme="minorHAnsi" w:eastAsiaTheme="minorHAnsi" w:hAnsiTheme="minorHAnsi" w:cstheme="minorHAnsi"/>
          <w:color w:val="000000"/>
        </w:rPr>
        <w:t>)</w:t>
      </w:r>
    </w:p>
    <w:p w14:paraId="4F70AB69" w14:textId="2B202AAA" w:rsidR="00615ABD" w:rsidRPr="001D245C" w:rsidRDefault="00615ABD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zasady bieżącego monitorowania i konserwacji klastra;</w:t>
      </w:r>
    </w:p>
    <w:p w14:paraId="16440FD3" w14:textId="722D7545" w:rsidR="0003745D" w:rsidRPr="001D245C" w:rsidRDefault="00615ABD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zasady aktualizacji oprogramowania.</w:t>
      </w:r>
    </w:p>
    <w:p w14:paraId="3BAEDB82" w14:textId="3659A4BC" w:rsidR="00B97686" w:rsidRPr="001D245C" w:rsidRDefault="00B97686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Prace</w:t>
      </w:r>
      <w:r w:rsidR="00312C8F" w:rsidRPr="001D245C">
        <w:rPr>
          <w:rFonts w:asciiTheme="minorHAnsi" w:eastAsiaTheme="minorHAnsi" w:hAnsiTheme="minorHAnsi" w:cstheme="minorHAnsi"/>
          <w:color w:val="000000"/>
        </w:rPr>
        <w:t>, o których mowa w pkt 1.</w:t>
      </w:r>
      <w:r w:rsidR="00E8786E" w:rsidRPr="001D245C">
        <w:rPr>
          <w:rFonts w:asciiTheme="minorHAnsi" w:eastAsiaTheme="minorHAnsi" w:hAnsiTheme="minorHAnsi" w:cstheme="minorHAnsi"/>
          <w:color w:val="000000"/>
        </w:rPr>
        <w:t>8</w:t>
      </w:r>
      <w:r w:rsidR="00FB30EB" w:rsidRPr="001D245C">
        <w:rPr>
          <w:rFonts w:asciiTheme="minorHAnsi" w:eastAsiaTheme="minorHAnsi" w:hAnsiTheme="minorHAnsi" w:cstheme="minorHAnsi"/>
          <w:color w:val="000000"/>
        </w:rPr>
        <w:t>,</w:t>
      </w:r>
      <w:r w:rsidR="00312C8F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muszą </w:t>
      </w:r>
      <w:r w:rsidR="00012721" w:rsidRPr="001D245C">
        <w:rPr>
          <w:rFonts w:asciiTheme="minorHAnsi" w:eastAsiaTheme="minorHAnsi" w:hAnsiTheme="minorHAnsi" w:cstheme="minorHAnsi"/>
          <w:color w:val="000000"/>
        </w:rPr>
        <w:t xml:space="preserve">zostać przeprowadzone </w:t>
      </w:r>
      <w:r w:rsidR="00312C8F" w:rsidRPr="001D245C">
        <w:rPr>
          <w:rFonts w:asciiTheme="minorHAnsi" w:eastAsiaTheme="minorHAnsi" w:hAnsiTheme="minorHAnsi" w:cstheme="minorHAnsi"/>
          <w:color w:val="000000"/>
        </w:rPr>
        <w:t xml:space="preserve">zgodnie z zasadami sztuki, </w:t>
      </w:r>
      <w:r w:rsidR="00CC201D" w:rsidRPr="001D245C">
        <w:rPr>
          <w:rFonts w:asciiTheme="minorHAnsi" w:eastAsiaTheme="minorHAnsi" w:hAnsiTheme="minorHAnsi" w:cstheme="minorHAnsi"/>
          <w:color w:val="000000"/>
        </w:rPr>
        <w:t xml:space="preserve">zgodnie z wytycznymi wynikającymi z zawartych przez Zamawiającego umów serwisowych dotyczących </w:t>
      </w:r>
      <w:r w:rsidR="00E07251" w:rsidRPr="001D245C">
        <w:rPr>
          <w:rFonts w:asciiTheme="minorHAnsi" w:eastAsiaTheme="minorHAnsi" w:hAnsiTheme="minorHAnsi" w:cstheme="minorHAnsi"/>
          <w:color w:val="000000"/>
        </w:rPr>
        <w:t xml:space="preserve">eksploatowanego </w:t>
      </w:r>
      <w:r w:rsidR="00CC201D" w:rsidRPr="001D245C">
        <w:rPr>
          <w:rFonts w:asciiTheme="minorHAnsi" w:eastAsiaTheme="minorHAnsi" w:hAnsiTheme="minorHAnsi" w:cstheme="minorHAnsi"/>
          <w:color w:val="000000"/>
        </w:rPr>
        <w:t xml:space="preserve">sprzętu, a przy tym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w sposób bezpieczny, niezagrażający utracie danych i gwarantujący szybkie przywrócenie funkcjonowania systemu do pracy w trybie biznesowym. </w:t>
      </w:r>
      <w:r w:rsidR="00871F91" w:rsidRPr="001D245C">
        <w:rPr>
          <w:rFonts w:asciiTheme="minorHAnsi" w:eastAsiaTheme="minorHAnsi" w:hAnsiTheme="minorHAnsi" w:cstheme="minorHAnsi"/>
          <w:color w:val="000000"/>
        </w:rPr>
        <w:t>Dokładny przebieg realizacji tych zadań wymaga uzgodnienia z Zamawiającym.</w:t>
      </w:r>
    </w:p>
    <w:p w14:paraId="58879FA1" w14:textId="5715FBA8" w:rsidR="00F1368A" w:rsidRPr="001D245C" w:rsidRDefault="00692EB8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Montaż (i</w:t>
      </w:r>
      <w:r w:rsidR="00F1368A" w:rsidRPr="001D245C">
        <w:rPr>
          <w:rFonts w:asciiTheme="minorHAnsi" w:eastAsiaTheme="minorHAnsi" w:hAnsiTheme="minorHAnsi" w:cstheme="minorHAnsi"/>
          <w:color w:val="000000"/>
        </w:rPr>
        <w:t xml:space="preserve">nstalacja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fizyczna), uruchomienie </w:t>
      </w:r>
      <w:r w:rsidR="00312C8F" w:rsidRPr="001D245C">
        <w:rPr>
          <w:rFonts w:asciiTheme="minorHAnsi" w:eastAsiaTheme="minorHAnsi" w:hAnsiTheme="minorHAnsi" w:cstheme="minorHAnsi"/>
          <w:color w:val="000000"/>
        </w:rPr>
        <w:t xml:space="preserve">i konfiguracja </w:t>
      </w:r>
      <w:r w:rsidR="00871F91" w:rsidRPr="001D245C">
        <w:rPr>
          <w:rFonts w:asciiTheme="minorHAnsi" w:eastAsiaTheme="minorHAnsi" w:hAnsiTheme="minorHAnsi" w:cstheme="minorHAnsi"/>
          <w:color w:val="000000"/>
        </w:rPr>
        <w:t xml:space="preserve">muszą zostać wykonane </w:t>
      </w:r>
      <w:r w:rsidR="00F1368A" w:rsidRPr="001D245C">
        <w:rPr>
          <w:rFonts w:asciiTheme="minorHAnsi" w:eastAsiaTheme="minorHAnsi" w:hAnsiTheme="minorHAnsi" w:cstheme="minorHAnsi"/>
          <w:color w:val="000000"/>
        </w:rPr>
        <w:t xml:space="preserve">zgodnie z rekomendacjami producenta </w:t>
      </w:r>
      <w:r w:rsidR="00406BC5" w:rsidRPr="001D245C">
        <w:rPr>
          <w:rFonts w:asciiTheme="minorHAnsi" w:eastAsiaTheme="minorHAnsi" w:hAnsiTheme="minorHAnsi" w:cstheme="minorHAnsi"/>
          <w:color w:val="000000"/>
        </w:rPr>
        <w:t>Urządzeń</w:t>
      </w:r>
      <w:r w:rsidR="00747E1C" w:rsidRPr="001D245C">
        <w:rPr>
          <w:rFonts w:asciiTheme="minorHAnsi" w:eastAsiaTheme="minorHAnsi" w:hAnsiTheme="minorHAnsi" w:cstheme="minorHAnsi"/>
          <w:color w:val="000000"/>
        </w:rPr>
        <w:t xml:space="preserve">, a przy tym bez wpływu na działające środowiska i bez powodowania jakichkolwiek przerw czy opóźnień w dostępie do </w:t>
      </w:r>
      <w:r w:rsidR="009D2BBF" w:rsidRPr="001D245C">
        <w:rPr>
          <w:rFonts w:asciiTheme="minorHAnsi" w:eastAsiaTheme="minorHAnsi" w:hAnsiTheme="minorHAnsi" w:cstheme="minorHAnsi"/>
          <w:color w:val="000000"/>
        </w:rPr>
        <w:t>danych</w:t>
      </w:r>
      <w:r w:rsidR="00747E1C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5B174B6F" w14:textId="6AD9A8FF" w:rsidR="000D6141" w:rsidRPr="001D245C" w:rsidRDefault="00F1368A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Wszystkie elementy dodatkowe wymagane do </w:t>
      </w:r>
      <w:r w:rsidR="00692EB8" w:rsidRPr="001D245C">
        <w:rPr>
          <w:rFonts w:asciiTheme="minorHAnsi" w:eastAsiaTheme="minorHAnsi" w:hAnsiTheme="minorHAnsi" w:cstheme="minorHAnsi"/>
          <w:color w:val="000000"/>
        </w:rPr>
        <w:t>montażu (</w:t>
      </w:r>
      <w:r w:rsidRPr="001D245C">
        <w:rPr>
          <w:rFonts w:asciiTheme="minorHAnsi" w:eastAsiaTheme="minorHAnsi" w:hAnsiTheme="minorHAnsi" w:cstheme="minorHAnsi"/>
          <w:color w:val="000000"/>
        </w:rPr>
        <w:t>instalacji fizycznej</w:t>
      </w:r>
      <w:r w:rsidR="00692EB8" w:rsidRPr="001D245C">
        <w:rPr>
          <w:rFonts w:asciiTheme="minorHAnsi" w:eastAsiaTheme="minorHAnsi" w:hAnsiTheme="minorHAnsi" w:cstheme="minorHAnsi"/>
          <w:color w:val="000000"/>
        </w:rPr>
        <w:t>)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9E65D0" w:rsidRPr="001D245C">
        <w:rPr>
          <w:rFonts w:asciiTheme="minorHAnsi" w:eastAsiaTheme="minorHAnsi" w:hAnsiTheme="minorHAnsi" w:cstheme="minorHAnsi"/>
          <w:color w:val="000000"/>
        </w:rPr>
        <w:t>Urządzeń</w:t>
      </w:r>
      <w:r w:rsidR="00300F6A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406BC5" w:rsidRPr="001D245C">
        <w:rPr>
          <w:rFonts w:asciiTheme="minorHAnsi" w:eastAsiaTheme="minorHAnsi" w:hAnsiTheme="minorHAnsi" w:cstheme="minorHAnsi"/>
          <w:color w:val="000000"/>
        </w:rPr>
        <w:t xml:space="preserve">w szafie </w:t>
      </w:r>
      <w:r w:rsidRPr="001D245C">
        <w:rPr>
          <w:rFonts w:asciiTheme="minorHAnsi" w:eastAsiaTheme="minorHAnsi" w:hAnsiTheme="minorHAnsi" w:cstheme="minorHAnsi"/>
          <w:color w:val="000000"/>
        </w:rPr>
        <w:t>(</w:t>
      </w:r>
      <w:r w:rsidR="00963FD0" w:rsidRPr="001D245C">
        <w:rPr>
          <w:rFonts w:asciiTheme="minorHAnsi" w:eastAsiaTheme="minorHAnsi" w:hAnsiTheme="minorHAnsi" w:cstheme="minorHAnsi"/>
          <w:color w:val="000000"/>
        </w:rPr>
        <w:t xml:space="preserve">szyny, uchwyty,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śrubki, kable itp.) </w:t>
      </w:r>
      <w:r w:rsidR="00300F6A" w:rsidRPr="001D245C">
        <w:rPr>
          <w:rFonts w:asciiTheme="minorHAnsi" w:eastAsiaTheme="minorHAnsi" w:hAnsiTheme="minorHAnsi" w:cstheme="minorHAnsi"/>
          <w:color w:val="000000"/>
        </w:rPr>
        <w:t xml:space="preserve">oraz do ich uruchomienia </w:t>
      </w:r>
      <w:r w:rsidR="00406BC5" w:rsidRPr="001D245C">
        <w:rPr>
          <w:rFonts w:asciiTheme="minorHAnsi" w:eastAsiaTheme="minorHAnsi" w:hAnsiTheme="minorHAnsi" w:cstheme="minorHAnsi"/>
          <w:color w:val="000000"/>
        </w:rPr>
        <w:t xml:space="preserve">i konfiguracji </w:t>
      </w:r>
      <w:r w:rsidR="0003745D" w:rsidRPr="001D245C">
        <w:rPr>
          <w:rFonts w:asciiTheme="minorHAnsi" w:eastAsiaTheme="minorHAnsi" w:hAnsiTheme="minorHAnsi" w:cstheme="minorHAnsi"/>
          <w:color w:val="000000"/>
        </w:rPr>
        <w:t xml:space="preserve">środowiska </w:t>
      </w:r>
      <w:r w:rsidR="009E65D0" w:rsidRPr="001D245C">
        <w:rPr>
          <w:rFonts w:asciiTheme="minorHAnsi" w:eastAsiaTheme="minorHAnsi" w:hAnsiTheme="minorHAnsi" w:cstheme="minorHAnsi"/>
          <w:color w:val="000000"/>
        </w:rPr>
        <w:t>muszą zostać dostarczone przez Wykonawcę w ramach zamówienia</w:t>
      </w:r>
      <w:r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5980EADD" w14:textId="0C3FB129" w:rsidR="00D1285A" w:rsidRPr="001D245C" w:rsidRDefault="00DD47E2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</w:t>
      </w:r>
      <w:r w:rsidR="002353B9" w:rsidRPr="001D245C">
        <w:rPr>
          <w:rFonts w:asciiTheme="minorHAnsi" w:eastAsiaTheme="minorHAnsi" w:hAnsiTheme="minorHAnsi" w:cstheme="minorHAnsi"/>
          <w:color w:val="000000"/>
        </w:rPr>
        <w:t xml:space="preserve">będne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(np. trwale uszkodzone) </w:t>
      </w:r>
      <w:r w:rsidR="00C829C8" w:rsidRPr="001D245C">
        <w:rPr>
          <w:rFonts w:asciiTheme="minorHAnsi" w:eastAsiaTheme="minorHAnsi" w:hAnsiTheme="minorHAnsi" w:cstheme="minorHAnsi"/>
          <w:color w:val="000000"/>
        </w:rPr>
        <w:t>nośniki danych pozostają w gestii Zamawiającego</w:t>
      </w:r>
      <w:r w:rsidR="00312C8F" w:rsidRPr="001D245C">
        <w:rPr>
          <w:rFonts w:asciiTheme="minorHAnsi" w:eastAsiaTheme="minorHAnsi" w:hAnsiTheme="minorHAnsi" w:cstheme="minorHAnsi"/>
          <w:color w:val="000000"/>
        </w:rPr>
        <w:t>.</w:t>
      </w:r>
      <w:r w:rsidR="003C373F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B12EEB" w:rsidRPr="001D245C">
        <w:rPr>
          <w:rFonts w:asciiTheme="minorHAnsi" w:eastAsiaTheme="minorHAnsi" w:hAnsiTheme="minorHAnsi" w:cstheme="minorHAnsi"/>
          <w:color w:val="000000"/>
        </w:rPr>
        <w:t>Dotyczy to wyłącznie nośników, których wymontowanie nie narusza gwarancji producenta.</w:t>
      </w:r>
    </w:p>
    <w:p w14:paraId="5EEAFB00" w14:textId="05F3FB67" w:rsidR="00312C8F" w:rsidRPr="001D245C" w:rsidRDefault="00D1285A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traktowany jest jako wytwórca odpadów powstałych w toku realizacji </w:t>
      </w:r>
      <w:r w:rsidR="00B97C13" w:rsidRPr="001D245C">
        <w:rPr>
          <w:rFonts w:asciiTheme="minorHAnsi" w:eastAsiaTheme="minorHAnsi" w:hAnsiTheme="minorHAnsi" w:cstheme="minorHAnsi"/>
          <w:color w:val="000000"/>
        </w:rPr>
        <w:t>zamówienia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i utylizuje je na własny koszt i ryzyko, zgodnie z właściwymi przepisami.</w:t>
      </w:r>
    </w:p>
    <w:p w14:paraId="7C0046CD" w14:textId="395BDC61" w:rsidR="009E65D0" w:rsidRPr="001D245C" w:rsidRDefault="009E65D0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Wytyczne </w:t>
      </w:r>
      <w:r w:rsidR="0003745D" w:rsidRPr="001D245C">
        <w:rPr>
          <w:rFonts w:asciiTheme="minorHAnsi" w:eastAsiaTheme="minorHAnsi" w:hAnsiTheme="minorHAnsi" w:cstheme="minorHAnsi"/>
          <w:color w:val="000000"/>
        </w:rPr>
        <w:t>Zamawiającego</w:t>
      </w:r>
      <w:r w:rsidRPr="001D245C">
        <w:rPr>
          <w:rFonts w:asciiTheme="minorHAnsi" w:eastAsiaTheme="minorHAnsi" w:hAnsiTheme="minorHAnsi" w:cstheme="minorHAnsi"/>
          <w:color w:val="000000"/>
        </w:rPr>
        <w:t>, o których mowa w pkt 1.9 i 1.10</w:t>
      </w:r>
      <w:r w:rsidR="0003745D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>zostaną przekazane Wykonawcy w trybie roboczym (w toku realizacji zamówienia).</w:t>
      </w:r>
    </w:p>
    <w:p w14:paraId="3AE755A4" w14:textId="77777777" w:rsidR="00F1368A" w:rsidRPr="001D245C" w:rsidRDefault="00F1368A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37F58B14" w14:textId="6DB77E0E" w:rsidR="00A2760C" w:rsidRPr="001D245C" w:rsidRDefault="00621881" w:rsidP="001D245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Termin </w:t>
      </w:r>
      <w:r w:rsidR="00A2760C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realizacji </w:t>
      </w:r>
      <w:r w:rsidR="00634129" w:rsidRPr="001D245C">
        <w:rPr>
          <w:rFonts w:asciiTheme="minorHAnsi" w:eastAsiaTheme="minorHAnsi" w:hAnsiTheme="minorHAnsi" w:cstheme="minorHAnsi"/>
          <w:b/>
          <w:bCs/>
          <w:color w:val="000000"/>
        </w:rPr>
        <w:t>dostawy</w:t>
      </w:r>
      <w:r w:rsidR="00BA2049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p w14:paraId="4CCE740F" w14:textId="07603A75" w:rsidR="009E65D0" w:rsidRPr="001D245C" w:rsidRDefault="009E65D0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dostarczy Urządzenia jednorazowo, nie później niż </w:t>
      </w:r>
      <w:r w:rsidR="0003745D" w:rsidRPr="001D245C">
        <w:rPr>
          <w:rFonts w:asciiTheme="minorHAnsi" w:eastAsiaTheme="minorHAnsi" w:hAnsiTheme="minorHAnsi" w:cstheme="minorHAnsi"/>
          <w:color w:val="000000"/>
        </w:rPr>
        <w:t>60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dni od zawarcia Umowy. </w:t>
      </w:r>
    </w:p>
    <w:p w14:paraId="7BA50F3E" w14:textId="048BDDC6" w:rsidR="008718A8" w:rsidRPr="001D245C" w:rsidRDefault="008718A8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O planowanym terminie </w:t>
      </w:r>
      <w:r w:rsidR="009E65D0" w:rsidRPr="001D245C">
        <w:rPr>
          <w:rFonts w:asciiTheme="minorHAnsi" w:eastAsiaTheme="minorHAnsi" w:hAnsiTheme="minorHAnsi" w:cstheme="minorHAnsi"/>
          <w:color w:val="000000"/>
        </w:rPr>
        <w:t>dostarczenia Urządzeń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, Wykonawca poinformuje Zamawiającego z wyprzedzeniem co najmniej </w:t>
      </w:r>
      <w:r w:rsidR="0025502E" w:rsidRPr="001D245C">
        <w:rPr>
          <w:rFonts w:asciiTheme="minorHAnsi" w:eastAsiaTheme="minorHAnsi" w:hAnsiTheme="minorHAnsi" w:cstheme="minorHAnsi"/>
          <w:color w:val="000000"/>
        </w:rPr>
        <w:t>21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dni.</w:t>
      </w:r>
    </w:p>
    <w:p w14:paraId="088A161B" w14:textId="5B4E6BD4" w:rsidR="00F26105" w:rsidRPr="001D245C" w:rsidRDefault="00C43AFB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bookmarkStart w:id="1" w:name="_Hlk113287835"/>
      <w:r w:rsidRPr="001D245C">
        <w:rPr>
          <w:rFonts w:asciiTheme="minorHAnsi" w:eastAsiaTheme="minorHAnsi" w:hAnsiTheme="minorHAnsi" w:cstheme="minorHAnsi"/>
          <w:color w:val="000000"/>
        </w:rPr>
        <w:t>S</w:t>
      </w:r>
      <w:r w:rsidR="00F26105" w:rsidRPr="001D245C">
        <w:rPr>
          <w:rFonts w:asciiTheme="minorHAnsi" w:eastAsiaTheme="minorHAnsi" w:hAnsiTheme="minorHAnsi" w:cstheme="minorHAnsi"/>
          <w:color w:val="000000"/>
        </w:rPr>
        <w:t>zczegółowy harmonogram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F26105" w:rsidRPr="001D245C">
        <w:rPr>
          <w:rFonts w:asciiTheme="minorHAnsi" w:eastAsiaTheme="minorHAnsi" w:hAnsiTheme="minorHAnsi" w:cstheme="minorHAnsi"/>
          <w:color w:val="000000"/>
        </w:rPr>
        <w:t>prac</w:t>
      </w:r>
      <w:r w:rsidR="000A39B8" w:rsidRPr="001D245C">
        <w:rPr>
          <w:rFonts w:asciiTheme="minorHAnsi" w:eastAsiaTheme="minorHAnsi" w:hAnsiTheme="minorHAnsi" w:cstheme="minorHAnsi"/>
          <w:color w:val="000000"/>
        </w:rPr>
        <w:t xml:space="preserve"> mus</w:t>
      </w:r>
      <w:r w:rsidRPr="001D245C">
        <w:rPr>
          <w:rFonts w:asciiTheme="minorHAnsi" w:eastAsiaTheme="minorHAnsi" w:hAnsiTheme="minorHAnsi" w:cstheme="minorHAnsi"/>
          <w:color w:val="000000"/>
        </w:rPr>
        <w:t>i</w:t>
      </w:r>
      <w:r w:rsidR="000A39B8" w:rsidRPr="001D245C">
        <w:rPr>
          <w:rFonts w:asciiTheme="minorHAnsi" w:eastAsiaTheme="minorHAnsi" w:hAnsiTheme="minorHAnsi" w:cstheme="minorHAnsi"/>
          <w:color w:val="000000"/>
        </w:rPr>
        <w:t xml:space="preserve"> zostać przedłożon</w:t>
      </w:r>
      <w:r w:rsidRPr="001D245C">
        <w:rPr>
          <w:rFonts w:asciiTheme="minorHAnsi" w:eastAsiaTheme="minorHAnsi" w:hAnsiTheme="minorHAnsi" w:cstheme="minorHAnsi"/>
          <w:color w:val="000000"/>
        </w:rPr>
        <w:t>y</w:t>
      </w:r>
      <w:r w:rsidR="000A39B8" w:rsidRPr="001D245C">
        <w:rPr>
          <w:rFonts w:asciiTheme="minorHAnsi" w:eastAsiaTheme="minorHAnsi" w:hAnsiTheme="minorHAnsi" w:cstheme="minorHAnsi"/>
          <w:color w:val="000000"/>
        </w:rPr>
        <w:t xml:space="preserve"> Zamawiającemu do zatwierdzenia w ciągu 30 dni od zawarcia Umowy. Wykonawca uwzględni ewentualne uwagi do harmonogramu w ciągu 5 dni od ich zgłoszenia przez Zamawiającego.</w:t>
      </w:r>
    </w:p>
    <w:p w14:paraId="19F2D92C" w14:textId="43895D82" w:rsidR="00A226F7" w:rsidRPr="001D245C" w:rsidRDefault="00A226F7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Czynności, o których mowa w pkt 1.8.</w:t>
      </w:r>
      <w:r w:rsidR="00C43AFB" w:rsidRPr="001D245C">
        <w:rPr>
          <w:rFonts w:asciiTheme="minorHAnsi" w:eastAsiaTheme="minorHAnsi" w:hAnsiTheme="minorHAnsi" w:cstheme="minorHAnsi"/>
          <w:color w:val="000000"/>
        </w:rPr>
        <w:t>1</w:t>
      </w:r>
      <w:r w:rsidRPr="001D245C">
        <w:rPr>
          <w:rFonts w:asciiTheme="minorHAnsi" w:eastAsiaTheme="minorHAnsi" w:hAnsiTheme="minorHAnsi" w:cstheme="minorHAnsi"/>
          <w:color w:val="000000"/>
        </w:rPr>
        <w:t>-1.8.</w:t>
      </w:r>
      <w:r w:rsidR="00385DF4" w:rsidRPr="001D245C">
        <w:rPr>
          <w:rFonts w:asciiTheme="minorHAnsi" w:eastAsiaTheme="minorHAnsi" w:hAnsiTheme="minorHAnsi" w:cstheme="minorHAnsi"/>
          <w:color w:val="000000"/>
        </w:rPr>
        <w:t>4</w:t>
      </w:r>
      <w:r w:rsidRPr="001D245C">
        <w:rPr>
          <w:rFonts w:asciiTheme="minorHAnsi" w:eastAsiaTheme="minorHAnsi" w:hAnsiTheme="minorHAnsi" w:cstheme="minorHAnsi"/>
          <w:color w:val="000000"/>
        </w:rPr>
        <w:t>, muszą zostać wykonane zgodnie z</w:t>
      </w:r>
      <w:r w:rsidR="00C43AFB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>harmonogramem, w ciągu 30 dni od dnia dostarczenia Urządzeń, w godzinach urzędowania Departamentu Informatyzacji i Rejestrów Sądowych Ministerstwa Sprawiedliwości.</w:t>
      </w:r>
    </w:p>
    <w:p w14:paraId="4553028E" w14:textId="432E3DFB" w:rsidR="003B08FB" w:rsidRPr="001D245C" w:rsidRDefault="00A226F7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Dokumentacja powdrożeniowa (pkt 1.8.</w:t>
      </w:r>
      <w:r w:rsidR="00385DF4" w:rsidRPr="001D245C">
        <w:rPr>
          <w:rFonts w:asciiTheme="minorHAnsi" w:eastAsiaTheme="minorHAnsi" w:hAnsiTheme="minorHAnsi" w:cstheme="minorHAnsi"/>
          <w:color w:val="000000"/>
        </w:rPr>
        <w:t>5</w:t>
      </w:r>
      <w:r w:rsidRPr="001D245C">
        <w:rPr>
          <w:rFonts w:asciiTheme="minorHAnsi" w:eastAsiaTheme="minorHAnsi" w:hAnsiTheme="minorHAnsi" w:cstheme="minorHAnsi"/>
          <w:color w:val="000000"/>
        </w:rPr>
        <w:t>) oraz dokumentacja utrzymaniowa (pkt 1.8.</w:t>
      </w:r>
      <w:r w:rsidR="00385DF4" w:rsidRPr="001D245C">
        <w:rPr>
          <w:rFonts w:asciiTheme="minorHAnsi" w:eastAsiaTheme="minorHAnsi" w:hAnsiTheme="minorHAnsi" w:cstheme="minorHAnsi"/>
          <w:color w:val="000000"/>
        </w:rPr>
        <w:t>6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), zostaną opracowane i dostarczone Zamawiającemu </w:t>
      </w:r>
      <w:bookmarkStart w:id="2" w:name="_Hlk132890174"/>
      <w:r w:rsidRPr="001D245C">
        <w:rPr>
          <w:rFonts w:asciiTheme="minorHAnsi" w:eastAsiaTheme="minorHAnsi" w:hAnsiTheme="minorHAnsi" w:cstheme="minorHAnsi"/>
          <w:color w:val="000000"/>
        </w:rPr>
        <w:t>nie później niż w ciągu 14 dni od daty zakończenia montażu Urządzeń, uruchomienia środowiska po rozbudowie i konfiguracji Urządzeń</w:t>
      </w:r>
      <w:r w:rsidR="0099381C" w:rsidRPr="001D245C">
        <w:rPr>
          <w:rFonts w:asciiTheme="minorHAnsi" w:eastAsiaTheme="minorHAnsi" w:hAnsiTheme="minorHAnsi" w:cstheme="minorHAnsi"/>
          <w:color w:val="000000"/>
        </w:rPr>
        <w:t xml:space="preserve"> do pracy w trybie dwuośrodkowym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oraz przeprowadzenia testów</w:t>
      </w:r>
      <w:r w:rsidR="0099381C" w:rsidRPr="001D245C">
        <w:rPr>
          <w:rFonts w:asciiTheme="minorHAnsi" w:eastAsiaTheme="minorHAnsi" w:hAnsiTheme="minorHAnsi" w:cstheme="minorHAnsi"/>
          <w:color w:val="000000"/>
        </w:rPr>
        <w:t xml:space="preserve"> przełączania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potwierdzonych pozytywną weryfikacją przez Zamawiającego</w:t>
      </w:r>
      <w:bookmarkEnd w:id="2"/>
      <w:r w:rsidRPr="001D245C">
        <w:rPr>
          <w:rFonts w:asciiTheme="minorHAnsi" w:eastAsiaTheme="minorHAnsi" w:hAnsiTheme="minorHAnsi" w:cstheme="minorHAnsi"/>
          <w:color w:val="000000"/>
        </w:rPr>
        <w:t>, w oryginale (2 egz.) oraz w postaci elektronicznej (plik .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doc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 xml:space="preserve"> lub .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docx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>), wraz z wygenerowanymi w postaci elektronicznej wynikami testów przełączania i ich wydrukami</w:t>
      </w:r>
      <w:bookmarkEnd w:id="1"/>
      <w:r w:rsidR="003B08FB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45CF7458" w14:textId="77777777" w:rsidR="004F53F9" w:rsidRPr="001D245C" w:rsidRDefault="004F53F9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1BE73F87" w14:textId="2030A407" w:rsidR="00A2760C" w:rsidRPr="001D245C" w:rsidRDefault="00621881" w:rsidP="001D245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bookmarkStart w:id="3" w:name="_Hlk92969681"/>
      <w:r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Miejsce realizacji </w:t>
      </w:r>
      <w:r w:rsidR="00634129" w:rsidRPr="001D245C">
        <w:rPr>
          <w:rFonts w:asciiTheme="minorHAnsi" w:eastAsiaTheme="minorHAnsi" w:hAnsiTheme="minorHAnsi" w:cstheme="minorHAnsi"/>
          <w:b/>
          <w:bCs/>
          <w:color w:val="000000"/>
        </w:rPr>
        <w:t>dostawy</w:t>
      </w:r>
      <w:r w:rsidR="00BA2049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bookmarkEnd w:id="3"/>
    <w:p w14:paraId="5C24B96B" w14:textId="5F2AD742" w:rsidR="00A37996" w:rsidRPr="001D245C" w:rsidRDefault="00A37996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 xml:space="preserve">Miejscem realizacji </w:t>
      </w:r>
      <w:r w:rsidR="00634129" w:rsidRPr="001D245C">
        <w:rPr>
          <w:rFonts w:asciiTheme="minorHAnsi" w:hAnsiTheme="minorHAnsi" w:cstheme="minorHAnsi"/>
        </w:rPr>
        <w:t>dostawy</w:t>
      </w:r>
      <w:r w:rsidRPr="001D245C">
        <w:rPr>
          <w:rFonts w:asciiTheme="minorHAnsi" w:hAnsiTheme="minorHAnsi" w:cstheme="minorHAnsi"/>
        </w:rPr>
        <w:t xml:space="preserve"> jest obiekt </w:t>
      </w:r>
      <w:r w:rsidR="00785918" w:rsidRPr="001D245C">
        <w:rPr>
          <w:rFonts w:asciiTheme="minorHAnsi" w:hAnsiTheme="minorHAnsi" w:cstheme="minorHAnsi"/>
        </w:rPr>
        <w:t xml:space="preserve">znajdujący się na terenie Rzeczpospolitej Polskiej, </w:t>
      </w:r>
      <w:r w:rsidR="008718A8" w:rsidRPr="001D245C">
        <w:rPr>
          <w:rFonts w:asciiTheme="minorHAnsi" w:hAnsiTheme="minorHAnsi" w:cstheme="minorHAnsi"/>
        </w:rPr>
        <w:t xml:space="preserve">wskazany w zawiadomieniu przesłanym Wykonawcy w formie pisemnej lub w formie elektronicznej z wyprzedzeniem co najmniej 7 dni przed </w:t>
      </w:r>
      <w:r w:rsidR="005943DF" w:rsidRPr="001D245C">
        <w:rPr>
          <w:rFonts w:asciiTheme="minorHAnsi" w:hAnsiTheme="minorHAnsi" w:cstheme="minorHAnsi"/>
        </w:rPr>
        <w:t>terminem, o którym mowa w pkt 2.2</w:t>
      </w:r>
      <w:r w:rsidRPr="001D245C">
        <w:rPr>
          <w:rFonts w:asciiTheme="minorHAnsi" w:hAnsiTheme="minorHAnsi" w:cstheme="minorHAnsi"/>
        </w:rPr>
        <w:t>.</w:t>
      </w:r>
    </w:p>
    <w:p w14:paraId="2C839817" w14:textId="0990F059" w:rsidR="003C1B15" w:rsidRPr="001D245C" w:rsidRDefault="00CA72EA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 xml:space="preserve">Zamawiający zastrzega sobie możliwość zmiany miejsca realizacji </w:t>
      </w:r>
      <w:r w:rsidR="00634129" w:rsidRPr="001D245C">
        <w:rPr>
          <w:rFonts w:asciiTheme="minorHAnsi" w:hAnsiTheme="minorHAnsi" w:cstheme="minorHAnsi"/>
        </w:rPr>
        <w:t xml:space="preserve">dostawy </w:t>
      </w:r>
      <w:r w:rsidRPr="001D245C">
        <w:rPr>
          <w:rFonts w:asciiTheme="minorHAnsi" w:hAnsiTheme="minorHAnsi" w:cstheme="minorHAnsi"/>
        </w:rPr>
        <w:t>podanego w zawiadomieniu, o którym mowa w pkt 3.</w:t>
      </w:r>
      <w:r w:rsidR="005943DF" w:rsidRPr="001D245C">
        <w:rPr>
          <w:rFonts w:asciiTheme="minorHAnsi" w:hAnsiTheme="minorHAnsi" w:cstheme="minorHAnsi"/>
        </w:rPr>
        <w:t>1</w:t>
      </w:r>
      <w:r w:rsidRPr="001D245C">
        <w:rPr>
          <w:rFonts w:asciiTheme="minorHAnsi" w:hAnsiTheme="minorHAnsi" w:cstheme="minorHAnsi"/>
        </w:rPr>
        <w:t xml:space="preserve"> na inną lokalizację w granicach tego samego województwa, za zawiadomieniem Wykonawcy w formie pisemnej lub w formie elektronicznej z wyprzedzeniem co najmniej </w:t>
      </w:r>
      <w:r w:rsidR="009B67CC" w:rsidRPr="001D245C">
        <w:rPr>
          <w:rFonts w:asciiTheme="minorHAnsi" w:hAnsiTheme="minorHAnsi" w:cstheme="minorHAnsi"/>
        </w:rPr>
        <w:t>5</w:t>
      </w:r>
      <w:r w:rsidRPr="001D245C">
        <w:rPr>
          <w:rFonts w:asciiTheme="minorHAnsi" w:hAnsiTheme="minorHAnsi" w:cstheme="minorHAnsi"/>
        </w:rPr>
        <w:t xml:space="preserve"> dni.</w:t>
      </w:r>
    </w:p>
    <w:p w14:paraId="173D28BB" w14:textId="77777777" w:rsidR="002C3060" w:rsidRPr="001D245C" w:rsidRDefault="002C3060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>Zamawiający zastrzega sobie prawo do przeniesienia Urządzeń do innej lokalizacji, bez utraty uprawnień wynikających z gwarancji i rękojmi.</w:t>
      </w:r>
    </w:p>
    <w:p w14:paraId="4178BDC9" w14:textId="3B6B2E81" w:rsidR="00A37996" w:rsidRPr="001D245C" w:rsidRDefault="002C3060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>Naprawy Urządzeń w ramach gwarancji i rękojmi, będą dokonywane w miejscu</w:t>
      </w:r>
      <w:r w:rsidR="009D59FE" w:rsidRPr="001D245C">
        <w:rPr>
          <w:rFonts w:asciiTheme="minorHAnsi" w:hAnsiTheme="minorHAnsi" w:cstheme="minorHAnsi"/>
        </w:rPr>
        <w:t xml:space="preserve"> </w:t>
      </w:r>
      <w:r w:rsidRPr="001D245C">
        <w:rPr>
          <w:rFonts w:asciiTheme="minorHAnsi" w:hAnsiTheme="minorHAnsi" w:cstheme="minorHAnsi"/>
        </w:rPr>
        <w:t>ich eksploatacji, wynikającym z pkt 3.1-3.3. W przypadku niemożności dokonania naprawy w miejscu eksploatacji Urządzeń, Wykonawca na swój koszt i ryzyko zapewnia dostarczenie i odbiór Urządzenia do/z autoryzowanego punktu serwisowego</w:t>
      </w:r>
      <w:r w:rsidR="00C829C8" w:rsidRPr="001D245C">
        <w:rPr>
          <w:rFonts w:asciiTheme="minorHAnsi" w:hAnsiTheme="minorHAnsi" w:cstheme="minorHAnsi"/>
        </w:rPr>
        <w:t>.</w:t>
      </w:r>
    </w:p>
    <w:p w14:paraId="1616F5C4" w14:textId="4906BD62" w:rsidR="00445586" w:rsidRPr="001D245C" w:rsidRDefault="00445586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05307755" w14:textId="7667A91D" w:rsidR="00445586" w:rsidRPr="001D245C" w:rsidRDefault="00445586" w:rsidP="001D245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Sposób realizacji </w:t>
      </w:r>
      <w:r w:rsidR="000373B4" w:rsidRPr="001D245C">
        <w:rPr>
          <w:rFonts w:asciiTheme="minorHAnsi" w:eastAsiaTheme="minorHAnsi" w:hAnsiTheme="minorHAnsi" w:cstheme="minorHAnsi"/>
          <w:b/>
          <w:bCs/>
          <w:color w:val="000000"/>
        </w:rPr>
        <w:t>dostawy</w:t>
      </w:r>
      <w:r w:rsidR="00BA2049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p w14:paraId="5115B984" w14:textId="63EDF7A3" w:rsidR="00A37996" w:rsidRPr="001D245C" w:rsidRDefault="00A37996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eastAsiaTheme="minorHAnsi" w:hAnsiTheme="minorHAnsi" w:cstheme="minorHAnsi"/>
          <w:color w:val="000000"/>
        </w:rPr>
        <w:t>Dostawa</w:t>
      </w:r>
      <w:r w:rsidRPr="001D245C">
        <w:rPr>
          <w:rFonts w:asciiTheme="minorHAnsi" w:hAnsiTheme="minorHAnsi" w:cstheme="minorHAnsi"/>
        </w:rPr>
        <w:t xml:space="preserve"> </w:t>
      </w:r>
      <w:r w:rsidR="00634129" w:rsidRPr="001D245C">
        <w:rPr>
          <w:rFonts w:asciiTheme="minorHAnsi" w:hAnsiTheme="minorHAnsi" w:cstheme="minorHAnsi"/>
        </w:rPr>
        <w:t>U</w:t>
      </w:r>
      <w:r w:rsidRPr="001D245C">
        <w:rPr>
          <w:rFonts w:asciiTheme="minorHAnsi" w:hAnsiTheme="minorHAnsi" w:cstheme="minorHAnsi"/>
        </w:rPr>
        <w:t>rządzeń</w:t>
      </w:r>
      <w:r w:rsidR="00202237" w:rsidRPr="001D245C">
        <w:rPr>
          <w:rFonts w:asciiTheme="minorHAnsi" w:hAnsiTheme="minorHAnsi" w:cstheme="minorHAnsi"/>
        </w:rPr>
        <w:t xml:space="preserve">, w tym w ramach wymiany serwisowej, </w:t>
      </w:r>
      <w:r w:rsidRPr="001D245C">
        <w:rPr>
          <w:rFonts w:asciiTheme="minorHAnsi" w:hAnsiTheme="minorHAnsi" w:cstheme="minorHAnsi"/>
        </w:rPr>
        <w:t xml:space="preserve">obejmuje każdorazowo również transport z wniesieniem oraz </w:t>
      </w:r>
      <w:r w:rsidR="00692EB8" w:rsidRPr="001D245C">
        <w:rPr>
          <w:rFonts w:asciiTheme="minorHAnsi" w:hAnsiTheme="minorHAnsi" w:cstheme="minorHAnsi"/>
        </w:rPr>
        <w:t xml:space="preserve">montaż (instalację fizyczną), </w:t>
      </w:r>
      <w:r w:rsidRPr="001D245C">
        <w:rPr>
          <w:rFonts w:asciiTheme="minorHAnsi" w:hAnsiTheme="minorHAnsi" w:cstheme="minorHAnsi"/>
        </w:rPr>
        <w:t xml:space="preserve">uruchomienie </w:t>
      </w:r>
      <w:r w:rsidR="00202237" w:rsidRPr="001D245C">
        <w:rPr>
          <w:rFonts w:asciiTheme="minorHAnsi" w:hAnsiTheme="minorHAnsi" w:cstheme="minorHAnsi"/>
        </w:rPr>
        <w:t>i konfigurację</w:t>
      </w:r>
      <w:r w:rsidR="00692EB8" w:rsidRPr="001D245C">
        <w:rPr>
          <w:rFonts w:asciiTheme="minorHAnsi" w:hAnsiTheme="minorHAnsi" w:cstheme="minorHAnsi"/>
        </w:rPr>
        <w:t xml:space="preserve"> tych</w:t>
      </w:r>
      <w:r w:rsidR="00202237" w:rsidRPr="001D245C">
        <w:rPr>
          <w:rFonts w:asciiTheme="minorHAnsi" w:hAnsiTheme="minorHAnsi" w:cstheme="minorHAnsi"/>
        </w:rPr>
        <w:t xml:space="preserve"> </w:t>
      </w:r>
      <w:r w:rsidRPr="001D245C">
        <w:rPr>
          <w:rFonts w:asciiTheme="minorHAnsi" w:hAnsiTheme="minorHAnsi" w:cstheme="minorHAnsi"/>
        </w:rPr>
        <w:t>urządzeń w lokalizacji.</w:t>
      </w:r>
    </w:p>
    <w:p w14:paraId="7EA4A59A" w14:textId="092A536F" w:rsidR="004706B9" w:rsidRPr="001D245C" w:rsidRDefault="004706B9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 xml:space="preserve">Dokumentacja zostanie sporządzona w języku </w:t>
      </w:r>
      <w:r w:rsidRPr="001D245C">
        <w:rPr>
          <w:rFonts w:asciiTheme="minorHAnsi" w:eastAsiaTheme="minorHAnsi" w:hAnsiTheme="minorHAnsi" w:cstheme="minorHAnsi"/>
          <w:color w:val="000000"/>
        </w:rPr>
        <w:t>polskim</w:t>
      </w:r>
      <w:r w:rsidRPr="001D245C">
        <w:rPr>
          <w:rFonts w:asciiTheme="minorHAnsi" w:hAnsiTheme="minorHAnsi" w:cstheme="minorHAnsi"/>
        </w:rPr>
        <w:t>.</w:t>
      </w:r>
    </w:p>
    <w:p w14:paraId="681195B7" w14:textId="77777777" w:rsidR="00A37996" w:rsidRPr="001D245C" w:rsidRDefault="00A37996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Komunikacja oraz wszelka korespondencja pomiędzy Stronami będzie odbywała się w języku polskim.</w:t>
      </w:r>
    </w:p>
    <w:p w14:paraId="6B79A603" w14:textId="3526C2FB" w:rsidR="00046352" w:rsidRPr="001D245C" w:rsidRDefault="0034748C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1D245C">
        <w:rPr>
          <w:rFonts w:asciiTheme="minorHAnsi" w:hAnsiTheme="minorHAnsi" w:cstheme="minorHAnsi"/>
        </w:rPr>
        <w:t xml:space="preserve">W ramach realizacji zamówienia, Wykonawca przeniesie na Zamawiającego prawa autorskie majątkowe do dostarczonych lub wytworzonych utworów w zakresie wskazanym w § </w:t>
      </w:r>
      <w:r w:rsidR="002C3060" w:rsidRPr="001D245C">
        <w:rPr>
          <w:rFonts w:asciiTheme="minorHAnsi" w:hAnsiTheme="minorHAnsi" w:cstheme="minorHAnsi"/>
        </w:rPr>
        <w:t>8</w:t>
      </w:r>
      <w:r w:rsidR="00283F94" w:rsidRPr="001D245C">
        <w:rPr>
          <w:rFonts w:asciiTheme="minorHAnsi" w:hAnsiTheme="minorHAnsi" w:cstheme="minorHAnsi"/>
        </w:rPr>
        <w:t xml:space="preserve"> </w:t>
      </w:r>
      <w:r w:rsidRPr="001D245C">
        <w:rPr>
          <w:rFonts w:asciiTheme="minorHAnsi" w:hAnsiTheme="minorHAnsi" w:cstheme="minorHAnsi"/>
        </w:rPr>
        <w:t>Umowy.</w:t>
      </w:r>
    </w:p>
    <w:p w14:paraId="33599FB3" w14:textId="77777777" w:rsidR="00060E17" w:rsidRPr="001D245C" w:rsidRDefault="00060E17" w:rsidP="001D245C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rPr>
          <w:rFonts w:asciiTheme="minorHAnsi" w:eastAsiaTheme="minorHAnsi" w:hAnsiTheme="minorHAnsi" w:cstheme="minorHAnsi"/>
          <w:color w:val="000000"/>
        </w:rPr>
      </w:pPr>
    </w:p>
    <w:p w14:paraId="7F632B58" w14:textId="1BC400F8" w:rsidR="00060E17" w:rsidRPr="001D245C" w:rsidRDefault="00060E17" w:rsidP="001D245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Serwis gwarancyjny </w:t>
      </w:r>
      <w:r w:rsidR="002C3060" w:rsidRPr="001D245C">
        <w:rPr>
          <w:rFonts w:asciiTheme="minorHAnsi" w:eastAsiaTheme="minorHAnsi" w:hAnsiTheme="minorHAnsi" w:cstheme="minorHAnsi"/>
          <w:b/>
          <w:bCs/>
          <w:color w:val="000000"/>
        </w:rPr>
        <w:t>U</w:t>
      </w:r>
      <w:r w:rsidRPr="001D245C">
        <w:rPr>
          <w:rFonts w:asciiTheme="minorHAnsi" w:eastAsiaTheme="minorHAnsi" w:hAnsiTheme="minorHAnsi" w:cstheme="minorHAnsi"/>
          <w:b/>
          <w:bCs/>
          <w:color w:val="000000"/>
        </w:rPr>
        <w:t>rządzeń</w:t>
      </w:r>
    </w:p>
    <w:p w14:paraId="15127346" w14:textId="77777777" w:rsidR="002C3060" w:rsidRPr="001D245C" w:rsidRDefault="00060E17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udzieli </w:t>
      </w:r>
      <w:r w:rsidR="0034748C" w:rsidRPr="001D245C">
        <w:rPr>
          <w:rFonts w:asciiTheme="minorHAnsi" w:eastAsiaTheme="minorHAnsi" w:hAnsiTheme="minorHAnsi" w:cstheme="minorHAnsi"/>
          <w:color w:val="000000"/>
        </w:rPr>
        <w:t xml:space="preserve">Zamawiającemu </w:t>
      </w:r>
      <w:r w:rsidRPr="001D245C">
        <w:rPr>
          <w:rFonts w:asciiTheme="minorHAnsi" w:eastAsiaTheme="minorHAnsi" w:hAnsiTheme="minorHAnsi" w:cstheme="minorHAnsi"/>
          <w:color w:val="000000"/>
        </w:rPr>
        <w:t>rękojmi</w:t>
      </w:r>
      <w:r w:rsidR="001E1C8E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za wady </w:t>
      </w:r>
      <w:r w:rsidR="00D11590" w:rsidRPr="001D245C">
        <w:rPr>
          <w:rFonts w:asciiTheme="minorHAnsi" w:eastAsiaTheme="minorHAnsi" w:hAnsiTheme="minorHAnsi" w:cstheme="minorHAnsi"/>
          <w:color w:val="000000"/>
        </w:rPr>
        <w:t>dostarczonych rzeczy, usług i dzi</w:t>
      </w:r>
      <w:r w:rsidR="001E1C8E" w:rsidRPr="001D245C">
        <w:rPr>
          <w:rFonts w:asciiTheme="minorHAnsi" w:eastAsiaTheme="minorHAnsi" w:hAnsiTheme="minorHAnsi" w:cstheme="minorHAnsi"/>
          <w:color w:val="000000"/>
        </w:rPr>
        <w:t>e</w:t>
      </w:r>
      <w:r w:rsidR="00D11590" w:rsidRPr="001D245C">
        <w:rPr>
          <w:rFonts w:asciiTheme="minorHAnsi" w:eastAsiaTheme="minorHAnsi" w:hAnsiTheme="minorHAnsi" w:cstheme="minorHAnsi"/>
          <w:color w:val="000000"/>
        </w:rPr>
        <w:t xml:space="preserve">ła (utworów)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oraz gwarancji na prawidłowe działanie </w:t>
      </w:r>
      <w:r w:rsidR="002C3060" w:rsidRPr="001D245C">
        <w:rPr>
          <w:rFonts w:asciiTheme="minorHAnsi" w:eastAsiaTheme="minorHAnsi" w:hAnsiTheme="minorHAnsi" w:cstheme="minorHAnsi"/>
          <w:color w:val="000000"/>
        </w:rPr>
        <w:t>Urządzeń, co do ich jakości oraz zgodności z dokumentacją techniczną i dokumentacją powdrożeniową, stosownie do § 9 Umowy.</w:t>
      </w:r>
    </w:p>
    <w:p w14:paraId="3F70CE24" w14:textId="5FC94A18" w:rsidR="00BE5C99" w:rsidRPr="001D245C" w:rsidRDefault="002C3060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Wykonawca opracuje i przekaże Zamawiającemu nie później niż w dniu podpisania protokołu odbioru przedmiotu zamówienia (dostawy), w formie pisemnej i w postaci elektronicznej, dokument pt. „Instrukcja zgłaszania, obsługi i eskalacji zgłoszeń serwisu gwarancyjnego”, zawierający</w:t>
      </w:r>
      <w:r w:rsidR="00BE5C99" w:rsidRPr="001D245C">
        <w:rPr>
          <w:rFonts w:asciiTheme="minorHAnsi" w:eastAsiaTheme="minorHAnsi" w:hAnsiTheme="minorHAnsi" w:cstheme="minorHAnsi"/>
          <w:color w:val="000000"/>
        </w:rPr>
        <w:t>:</w:t>
      </w:r>
    </w:p>
    <w:p w14:paraId="5F5E675F" w14:textId="063CA3E4" w:rsidR="001E1C8E" w:rsidRPr="001D245C" w:rsidRDefault="001E1C8E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instrukcje zgłaszania awarii, w tym formularz – Zgłoszenia gwarancyjnego;</w:t>
      </w:r>
    </w:p>
    <w:p w14:paraId="43B091D6" w14:textId="6C5B50EE" w:rsidR="001E1C8E" w:rsidRPr="001D245C" w:rsidRDefault="001E1C8E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procedury eskalacyjne (pod pojęciem procedury eskalacji Zamawiający rozumie tryb postępowania stron w sytuacji braku realizacji zgłoszenia lub reakcji na zgłoszenie);</w:t>
      </w:r>
    </w:p>
    <w:p w14:paraId="67D78EEA" w14:textId="71B94A11" w:rsidR="001E1C8E" w:rsidRPr="001D245C" w:rsidRDefault="001E1C8E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dane podmiotu świadczącego usługi gwarancyjne - adresy, numery telefonów i faksów, adresy poczty elektronicznej;</w:t>
      </w:r>
    </w:p>
    <w:p w14:paraId="53928E7C" w14:textId="5A43C41D" w:rsidR="001E1C8E" w:rsidRPr="001D245C" w:rsidRDefault="001E1C8E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instrukcje dotyczące przeglądania statusu Umowy oraz urządzeń nią objętych; </w:t>
      </w:r>
    </w:p>
    <w:p w14:paraId="61F2345A" w14:textId="2CD07999" w:rsidR="001E1C8E" w:rsidRPr="001D245C" w:rsidRDefault="001E1C8E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wzór Raportu z naprawy urządzenia.</w:t>
      </w:r>
    </w:p>
    <w:p w14:paraId="3B4F898C" w14:textId="387CD564" w:rsidR="001E1C8E" w:rsidRPr="001D245C" w:rsidRDefault="001E1C8E" w:rsidP="001D245C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Instrukcje i procedury, o których mowa powyżej, nie mogą być sprzeczne lub niezgodne z postanowieniami Umowy.</w:t>
      </w:r>
    </w:p>
    <w:p w14:paraId="755CA649" w14:textId="1341740B" w:rsidR="001E1C8E" w:rsidRPr="001D245C" w:rsidRDefault="001E1C8E" w:rsidP="001D245C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lastRenderedPageBreak/>
        <w:t xml:space="preserve">Zmiana dokumentów wymienionych w niniejszym </w:t>
      </w:r>
      <w:r w:rsidR="004B4070" w:rsidRPr="001D245C">
        <w:rPr>
          <w:rFonts w:asciiTheme="minorHAnsi" w:eastAsiaTheme="minorHAnsi" w:hAnsiTheme="minorHAnsi" w:cstheme="minorHAnsi"/>
          <w:color w:val="000000"/>
        </w:rPr>
        <w:t xml:space="preserve">punkcie </w:t>
      </w:r>
      <w:r w:rsidRPr="001D245C">
        <w:rPr>
          <w:rFonts w:asciiTheme="minorHAnsi" w:eastAsiaTheme="minorHAnsi" w:hAnsiTheme="minorHAnsi" w:cstheme="minorHAnsi"/>
          <w:color w:val="000000"/>
        </w:rPr>
        <w:t>wymaga powiadomienia Zamawiającego w formie pisemnej</w:t>
      </w:r>
      <w:r w:rsidR="004B4070" w:rsidRPr="001D245C">
        <w:rPr>
          <w:rFonts w:asciiTheme="minorHAnsi" w:eastAsiaTheme="minorHAnsi" w:hAnsiTheme="minorHAnsi" w:cstheme="minorHAnsi"/>
          <w:color w:val="000000"/>
        </w:rPr>
        <w:t xml:space="preserve"> albo w formie elektronicznej</w:t>
      </w:r>
      <w:r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7E6423F8" w14:textId="42DA92E3" w:rsidR="001E1C8E" w:rsidRPr="001D245C" w:rsidRDefault="001E1C8E" w:rsidP="001D245C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Wykonawca zobowiązuje się wdrożyć i stosować przez cały okres obowiązywania Umowy powyższe procedury i instrukcje.</w:t>
      </w:r>
    </w:p>
    <w:p w14:paraId="62C4DF32" w14:textId="77744727" w:rsidR="001E1C8E" w:rsidRPr="001D245C" w:rsidRDefault="001E1C8E" w:rsidP="001D245C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Przekazane przez Wykonawcę procedury i instrukcje podlegają akceptacji Zamawiającego. Zamawiający może zgłosić uwagi i poprawki do instrukcji i procedur przekazanych przez Wykonawcę, a Wykonawca jest zobowiązany do ich uwzględnienia i przedstawienia do ponownej akceptacji przez Zamawiającego.</w:t>
      </w:r>
    </w:p>
    <w:p w14:paraId="35B375FA" w14:textId="505C13E6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Zgłoszenie awarii urządzeń objętych gwarancją może być dokonywane w postaci: zgłoszenia telefonicznego, za pomocą faksu, z wykorzystaniem serwisu www udostępnionego przez Wykonawcę, za pomocą poczty elektronicznej oraz zgłoszeń generowanych automatycznie przez system monitoringu eksploatowanych urządzeń.</w:t>
      </w:r>
    </w:p>
    <w:p w14:paraId="40C1D87A" w14:textId="67BF51B7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będzie przyjmował zgłoszenia awarii całodobowo </w:t>
      </w:r>
      <w:r w:rsidR="00287FD5" w:rsidRPr="001D245C">
        <w:rPr>
          <w:rFonts w:asciiTheme="minorHAnsi" w:eastAsiaTheme="minorHAnsi" w:hAnsiTheme="minorHAnsi" w:cstheme="minorHAnsi"/>
          <w:color w:val="000000"/>
        </w:rPr>
        <w:t>(</w:t>
      </w:r>
      <w:r w:rsidRPr="001D245C">
        <w:rPr>
          <w:rFonts w:asciiTheme="minorHAnsi" w:eastAsiaTheme="minorHAnsi" w:hAnsiTheme="minorHAnsi" w:cstheme="minorHAnsi"/>
          <w:color w:val="000000"/>
        </w:rPr>
        <w:t>24 godziny na dobę, 7 dni w tygodniu, 365 dni w roku</w:t>
      </w:r>
      <w:r w:rsidR="00287FD5" w:rsidRPr="001D245C">
        <w:rPr>
          <w:rFonts w:asciiTheme="minorHAnsi" w:eastAsiaTheme="minorHAnsi" w:hAnsiTheme="minorHAnsi" w:cstheme="minorHAnsi"/>
          <w:color w:val="000000"/>
        </w:rPr>
        <w:t>)</w:t>
      </w:r>
      <w:r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392C06A5" w14:textId="56428102" w:rsidR="00B9790F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Konsultacje techniczne w ramach serwisu gwarancyjnego mogą być przeprowadzone pomiędzy Wykonawcą a Zamawiającym osobiście, telefonicznie lub za pomocą poczty elektronicznej.</w:t>
      </w:r>
    </w:p>
    <w:p w14:paraId="32EA939E" w14:textId="636ACA12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jest zobowiązany do potwierdzenia przyjęcia zgłoszenia awarii (lub konsultacji technicznych) w terminie do 60 minut od jego zgłoszenia na adres poczty elektronicznej </w:t>
      </w:r>
      <w:hyperlink r:id="rId7" w:history="1">
        <w:r w:rsidR="004B4070" w:rsidRPr="001D245C">
          <w:rPr>
            <w:rStyle w:val="Hipercze"/>
            <w:rFonts w:asciiTheme="minorHAnsi" w:eastAsiaTheme="minorHAnsi" w:hAnsiTheme="minorHAnsi" w:cstheme="minorHAnsi"/>
          </w:rPr>
          <w:t>popd@ms.gov.pl</w:t>
        </w:r>
      </w:hyperlink>
      <w:r w:rsidRPr="001D245C">
        <w:rPr>
          <w:rFonts w:asciiTheme="minorHAnsi" w:eastAsiaTheme="minorHAnsi" w:hAnsiTheme="minorHAnsi" w:cstheme="minorHAnsi"/>
          <w:color w:val="000000"/>
        </w:rPr>
        <w:t xml:space="preserve"> lub telefonicznie </w:t>
      </w:r>
      <w:r w:rsidR="00287FD5" w:rsidRPr="001D245C">
        <w:rPr>
          <w:rFonts w:asciiTheme="minorHAnsi" w:eastAsiaTheme="minorHAnsi" w:hAnsiTheme="minorHAnsi" w:cstheme="minorHAnsi"/>
          <w:color w:val="000000"/>
        </w:rPr>
        <w:t>–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na numer podany podczas rejestracji zgłoszenia, niezwłocznie przesyłając potwierdzenie mailem na powyższy adres mailowy, przy czym za chwilę potwierdzenia przyjęcia zgłoszenia uważa się moment potwierdzenia telefonicznego. W przypadku braku potwierdzenia, po upływie 60 minut od zgłoszenia awarii przez Zamawiającego, Zamawiający wdroży procedurę eskalacji zgłoszenia, o której mowa w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. </w:t>
      </w:r>
      <w:r w:rsidR="0046674D" w:rsidRPr="001D245C">
        <w:rPr>
          <w:rFonts w:asciiTheme="minorHAnsi" w:eastAsiaTheme="minorHAnsi" w:hAnsiTheme="minorHAnsi" w:cstheme="minorHAnsi"/>
          <w:color w:val="000000"/>
        </w:rPr>
        <w:t>5.2.2</w:t>
      </w:r>
      <w:r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6C2DDE5A" w14:textId="5D834E61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zobowiązany </w:t>
      </w:r>
      <w:r w:rsidR="004B4070" w:rsidRPr="001D245C">
        <w:rPr>
          <w:rFonts w:asciiTheme="minorHAnsi" w:eastAsiaTheme="minorHAnsi" w:hAnsiTheme="minorHAnsi" w:cstheme="minorHAnsi"/>
          <w:color w:val="000000"/>
        </w:rPr>
        <w:t xml:space="preserve">jest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do zapewnienia procedury eskalacyjnych zgłoszeń zawierających co najmniej dodatkowe dwa numery telefonów. Pod pojęciem procedury eskalacji Zamawiający rozumie tryb postępowania stron w sytuacji braku realizacji zgłoszenia lub reakcji na zgłoszenie, na zasadach określonych w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="00C740C8" w:rsidRPr="001D245C">
        <w:rPr>
          <w:rFonts w:asciiTheme="minorHAnsi" w:eastAsiaTheme="minorHAnsi" w:hAnsiTheme="minorHAnsi" w:cstheme="minorHAnsi"/>
          <w:color w:val="000000"/>
        </w:rPr>
        <w:t xml:space="preserve">. </w:t>
      </w:r>
      <w:r w:rsidR="0046674D" w:rsidRPr="001D245C">
        <w:rPr>
          <w:rFonts w:asciiTheme="minorHAnsi" w:eastAsiaTheme="minorHAnsi" w:hAnsiTheme="minorHAnsi" w:cstheme="minorHAnsi"/>
          <w:color w:val="000000"/>
        </w:rPr>
        <w:t>5.2.2.</w:t>
      </w:r>
    </w:p>
    <w:p w14:paraId="36B80740" w14:textId="7AB1B60D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zobowiązany </w:t>
      </w:r>
      <w:r w:rsidR="004B4070" w:rsidRPr="001D245C">
        <w:rPr>
          <w:rFonts w:asciiTheme="minorHAnsi" w:eastAsiaTheme="minorHAnsi" w:hAnsiTheme="minorHAnsi" w:cstheme="minorHAnsi"/>
          <w:color w:val="000000"/>
        </w:rPr>
        <w:t xml:space="preserve">jest </w:t>
      </w:r>
      <w:r w:rsidRPr="001D245C">
        <w:rPr>
          <w:rFonts w:asciiTheme="minorHAnsi" w:eastAsiaTheme="minorHAnsi" w:hAnsiTheme="minorHAnsi" w:cstheme="minorHAnsi"/>
          <w:color w:val="000000"/>
        </w:rPr>
        <w:t>do zapewnienia Zamawiającemu możliwości bieżącego śledzenia statusu zgłoszenia za pośrednictwem co najmniej strony www – Wykonawca przekaże Zamawiającemu login i hasło nie później niż w dniu podpisania Protokołu Odbioru.</w:t>
      </w:r>
    </w:p>
    <w:p w14:paraId="6A28D30D" w14:textId="78F289FB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Wykonawca zapewni Zamawiającemu dostęp do monitorowania statusu zgłoszeń gwarancyjnych w systemie producenta.</w:t>
      </w:r>
    </w:p>
    <w:p w14:paraId="3B3587B8" w14:textId="159465A2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Zamawiający wymaga zapewnienia ciągłości usług serwisu gwarancyjnego. </w:t>
      </w:r>
    </w:p>
    <w:p w14:paraId="0FA46A33" w14:textId="53E05691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Zgłoszenia awarii będą realizowane w następujący sposób:</w:t>
      </w:r>
    </w:p>
    <w:p w14:paraId="38324C58" w14:textId="77777777" w:rsidR="006B6130" w:rsidRPr="001D245C" w:rsidRDefault="006B6130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1288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Zgłoszenie o priorytecie krytycznym tj. nieprawidłowe działanie Urządzeń, powodujące albo całkowity brak możliwości korzystania z Urządzeń albo takie ograniczenie możliwości korzystania z Urządzeń, że przestają one spełniać swoje podstawowe funkcje – czas reakcji do 4 godzin serwisowych od chwili zgłoszenia, czas przywrócenia funkcjonalności do [●] godzin serwisowych od chwili zgłoszenia (zgodnie z ofertą Wykonawcy, nie dłużej jednak niż do 12 godzin serwisowych).</w:t>
      </w:r>
    </w:p>
    <w:p w14:paraId="7CA7A6DA" w14:textId="03B30455" w:rsidR="006B6130" w:rsidRPr="001D245C" w:rsidRDefault="006B6130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1288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Zgłoszenie o priorytecie niekrytycznym tj. inne niż krytyczne, np. zmniejszenie wydajności Urządzenia – czas reakcji nie później niż w następnym dniu roboczym od dnia zgłoszenia, czas przywrócenia funkcjonalności do </w:t>
      </w:r>
      <w:r w:rsidR="0050119A" w:rsidRPr="001D245C">
        <w:rPr>
          <w:rFonts w:asciiTheme="minorHAnsi" w:eastAsiaTheme="minorHAnsi" w:hAnsiTheme="minorHAnsi" w:cstheme="minorHAnsi"/>
          <w:color w:val="000000"/>
        </w:rPr>
        <w:t>[●]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godzin serwisowych od chwili zgłoszenia</w:t>
      </w:r>
      <w:r w:rsidR="0050119A" w:rsidRPr="001D245C">
        <w:rPr>
          <w:rFonts w:asciiTheme="minorHAnsi" w:eastAsiaTheme="minorHAnsi" w:hAnsiTheme="minorHAnsi" w:cstheme="minorHAnsi"/>
          <w:color w:val="000000"/>
        </w:rPr>
        <w:t xml:space="preserve"> (zgodnie z ofertą Wykonawcy, nie dłużej jednak niż do 120 godzin serwisowych)..</w:t>
      </w:r>
    </w:p>
    <w:p w14:paraId="46B9060F" w14:textId="05B9E542" w:rsidR="006B6130" w:rsidRPr="001D245C" w:rsidRDefault="006B6130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lastRenderedPageBreak/>
        <w:t>Wykonawca zobowiązany jest do realizowania czasów reakcji i napraw w godzinach między 7.00 a 17.00 od</w:t>
      </w:r>
      <w:r w:rsidR="007F5BE2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>poniedziałku do piątku, z wyłączeniem dni ustawowo wolnych od pracy (godziny serwisowe).</w:t>
      </w:r>
    </w:p>
    <w:p w14:paraId="008E3ADC" w14:textId="152651A3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 przypadku, gdy Wykonawca nie wykona obowiązku wynikającego z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. </w:t>
      </w:r>
      <w:r w:rsidR="00B9790F" w:rsidRPr="001D245C">
        <w:rPr>
          <w:rFonts w:asciiTheme="minorHAnsi" w:eastAsiaTheme="minorHAnsi" w:hAnsiTheme="minorHAnsi" w:cstheme="minorHAnsi"/>
          <w:color w:val="000000"/>
        </w:rPr>
        <w:t>5.</w:t>
      </w:r>
      <w:r w:rsidRPr="001D245C">
        <w:rPr>
          <w:rFonts w:asciiTheme="minorHAnsi" w:eastAsiaTheme="minorHAnsi" w:hAnsiTheme="minorHAnsi" w:cstheme="minorHAnsi"/>
          <w:color w:val="000000"/>
        </w:rPr>
        <w:t>11:</w:t>
      </w:r>
    </w:p>
    <w:p w14:paraId="6B74CC88" w14:textId="1B54B71C" w:rsidR="001E1C8E" w:rsidRPr="001D245C" w:rsidRDefault="001E1C8E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Zamawiający ma prawo wypożyczyć, zainstalować i uruchomić na koszt Wykonawcy u dowolnego innego dostawcy urządzenie zastępcze, zachowując jednocześnie prawo do kary umownej i odszkodowania.</w:t>
      </w:r>
    </w:p>
    <w:p w14:paraId="7AD7699A" w14:textId="05B8BDC4" w:rsidR="001E1C8E" w:rsidRPr="001D245C" w:rsidRDefault="001E1C8E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Zamawiający ma prawo zlecić dowolnemu innemu dostawcy naprawę urządzenia, a kosztami naprawy obciążyć Wykonawcę zachowując jednocześnie prawo do kary umownej i odszkodowania.</w:t>
      </w:r>
    </w:p>
    <w:p w14:paraId="34FB296A" w14:textId="4EFBA8D3" w:rsidR="001E1C8E" w:rsidRPr="001D245C" w:rsidRDefault="001E1C8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 przypadku wystąpienia okoliczności opisanych w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="004706B9" w:rsidRPr="001D245C">
        <w:rPr>
          <w:rFonts w:asciiTheme="minorHAnsi" w:eastAsiaTheme="minorHAnsi" w:hAnsiTheme="minorHAnsi" w:cstheme="minorHAnsi"/>
          <w:color w:val="000000"/>
        </w:rPr>
        <w:t xml:space="preserve"> 5.13.1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4706B9" w:rsidRPr="001D245C">
        <w:rPr>
          <w:rFonts w:asciiTheme="minorHAnsi" w:eastAsiaTheme="minorHAnsi" w:hAnsiTheme="minorHAnsi" w:cstheme="minorHAnsi"/>
          <w:color w:val="000000"/>
        </w:rPr>
        <w:t>lub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4706B9" w:rsidRPr="001D245C">
        <w:rPr>
          <w:rFonts w:asciiTheme="minorHAnsi" w:eastAsiaTheme="minorHAnsi" w:hAnsiTheme="minorHAnsi" w:cstheme="minorHAnsi"/>
          <w:color w:val="000000"/>
        </w:rPr>
        <w:t xml:space="preserve">5.13.2 </w:t>
      </w:r>
      <w:r w:rsidRPr="001D245C">
        <w:rPr>
          <w:rFonts w:asciiTheme="minorHAnsi" w:eastAsiaTheme="minorHAnsi" w:hAnsiTheme="minorHAnsi" w:cstheme="minorHAnsi"/>
          <w:color w:val="000000"/>
        </w:rPr>
        <w:t>Zamawiający nie traci prawa do gwarancji.</w:t>
      </w:r>
    </w:p>
    <w:p w14:paraId="34B0BBE0" w14:textId="6491FE02" w:rsidR="0053470B" w:rsidRPr="001D245C" w:rsidRDefault="0053470B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 ramach </w:t>
      </w:r>
      <w:r w:rsidR="0050119A" w:rsidRPr="001D245C">
        <w:rPr>
          <w:rFonts w:asciiTheme="minorHAnsi" w:eastAsiaTheme="minorHAnsi" w:hAnsiTheme="minorHAnsi" w:cstheme="minorHAnsi"/>
          <w:color w:val="000000"/>
        </w:rPr>
        <w:t xml:space="preserve">przywrócenia funkcjonalności </w:t>
      </w:r>
      <w:r w:rsidRPr="001D245C">
        <w:rPr>
          <w:rFonts w:asciiTheme="minorHAnsi" w:eastAsiaTheme="minorHAnsi" w:hAnsiTheme="minorHAnsi" w:cstheme="minorHAnsi"/>
          <w:color w:val="000000"/>
        </w:rPr>
        <w:t>Urządzenia, Zamawiający dopuszcza możliwość wymiany przez Wykonawcę po uzgodnieniu z Zamawiającym poszczególnych elementów i podzespołów Urządzenia lub całego Urządzenia na nowe takie samo lub inne, o co najmniej takich samych parametrach, funkcjonalności i standardzie.</w:t>
      </w:r>
    </w:p>
    <w:p w14:paraId="7B24459B" w14:textId="77777777" w:rsidR="0053470B" w:rsidRPr="001D245C" w:rsidRDefault="0053470B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 przypadku, gdy z uwagi na awarię Urządzenia Wykonawca zapewnił urządzenie zastępcze, a naprawa dotkniętego awarią Urządzenia trwa dłużej niż 6 tygodni lub gdy ten sam element/podzespół/część Urządzenia będzie naprawiany trzykrotnie w okresie gwarancyjnym i nastąpi kolejna (czwarta) awaria, Zamawiający może żądać od Wykonawcy wymiany Urządzenia na nowe, takie samo lub inne, uzgodnione z Zamawiającym, w terminie 30 dni od zgłoszenie takiego żądania przez Zamawiającego, </w:t>
      </w:r>
      <w:bookmarkStart w:id="4" w:name="_Hlk113271232"/>
      <w:r w:rsidRPr="001D245C">
        <w:rPr>
          <w:rFonts w:asciiTheme="minorHAnsi" w:eastAsiaTheme="minorHAnsi" w:hAnsiTheme="minorHAnsi" w:cstheme="minorHAnsi"/>
          <w:color w:val="000000"/>
        </w:rPr>
        <w:t>o co najmniej takich samych parametrach, funkcjonalności i standardzie</w:t>
      </w:r>
      <w:bookmarkEnd w:id="4"/>
      <w:r w:rsidRPr="001D245C">
        <w:rPr>
          <w:rFonts w:asciiTheme="minorHAnsi" w:eastAsiaTheme="minorHAnsi" w:hAnsiTheme="minorHAnsi" w:cstheme="minorHAnsi"/>
          <w:color w:val="000000"/>
        </w:rPr>
        <w:t>. Dostarczone w ramach wymiany Urządzenie musi być fabrycznie nowe tj. wyprodukowane nie wcześniej niż 6 miesięcy przed dostawą, wolne od wad, bez śladów używania i bez uszkodzeń, wprowadzone na rynek zgodnie z przepisami Ustawy o zużytym sprzęcie elektrycznym i elektronicznym z dnia 11 września 2015 r. (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t.j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>. Dz. U. z 2022 r. poz. 1622) dostarczone Zamawiającemu w oryginalnych opakowaniach fabrycznych, zabezpieczających przed uszkodzeniem w trakcie transportu i składowania. W przypadku wymiany Urządzenia na nowe, Wykonawca sporządzi protokół z wymiany.</w:t>
      </w:r>
    </w:p>
    <w:p w14:paraId="398F4538" w14:textId="4FCA8BCF" w:rsidR="0053470B" w:rsidRPr="001D245C" w:rsidRDefault="0053470B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Wykonawca każdorazowo dostarczy Zamawiającemu sprawozdanie (raport) z naprawy Urządzenia, zawierający datę i godzinę zgłoszenia, informację co było przedmiotem naprawy. W przypadku przekroczenia limitów </w:t>
      </w:r>
      <w:r w:rsidR="0050119A" w:rsidRPr="001D245C">
        <w:rPr>
          <w:rFonts w:asciiTheme="minorHAnsi" w:eastAsiaTheme="minorHAnsi" w:hAnsiTheme="minorHAnsi" w:cstheme="minorHAnsi"/>
          <w:color w:val="000000"/>
        </w:rPr>
        <w:t xml:space="preserve">czasu przywrócenia funkcjonalności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, wynikających z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Pr="001D245C">
        <w:rPr>
          <w:rFonts w:asciiTheme="minorHAnsi" w:eastAsiaTheme="minorHAnsi" w:hAnsiTheme="minorHAnsi" w:cstheme="minorHAnsi"/>
          <w:color w:val="000000"/>
        </w:rPr>
        <w:t>. 5.11, Wykonawca uwzględni w rzeczonym raporcie stosowne informacje w tym względzie.</w:t>
      </w:r>
    </w:p>
    <w:p w14:paraId="485F3D33" w14:textId="77777777" w:rsidR="0053470B" w:rsidRPr="001D245C" w:rsidRDefault="0053470B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 okresie trwania gwarancji i rękojmi, Zamawiający ma prawo do instalowania, wymiany standardowych kart rozszerzeń/modułów i podzespołów (np. modułów optycznych itp.) oraz rozbudowy poszczególnych sprzętów/urządzeń oraz instalacji pobranych poprawek, aktualizacji, oprogramowania narzędziowego i nowych wersji systemu operacyjnego sprzętów/urządzeń (firmware) zgodnie z zasadami sztuki w tym zakresie przez wykwalifikowany personel Zamawiającego lub podmiotu zewnętrznego, któremu zleci te prace Zamawiający. </w:t>
      </w:r>
    </w:p>
    <w:p w14:paraId="7665E780" w14:textId="15AFA6B4" w:rsidR="001E1C8E" w:rsidRPr="001D245C" w:rsidRDefault="0053470B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 przypadku awarii powodującej konieczność wymiany dysku</w:t>
      </w:r>
      <w:r w:rsidR="00DE5D29" w:rsidRPr="001D245C">
        <w:rPr>
          <w:rFonts w:asciiTheme="minorHAnsi" w:eastAsiaTheme="minorHAnsi" w:hAnsiTheme="minorHAnsi" w:cstheme="minorHAnsi"/>
          <w:color w:val="000000"/>
        </w:rPr>
        <w:t xml:space="preserve"> lub innego </w:t>
      </w:r>
      <w:r w:rsidR="00A137F0" w:rsidRPr="001D245C">
        <w:rPr>
          <w:rFonts w:asciiTheme="minorHAnsi" w:eastAsiaTheme="minorHAnsi" w:hAnsiTheme="minorHAnsi" w:cstheme="minorHAnsi"/>
          <w:color w:val="000000"/>
        </w:rPr>
        <w:t>nośnika</w:t>
      </w:r>
      <w:r w:rsidR="00DE5D29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A137F0" w:rsidRPr="001D245C">
        <w:rPr>
          <w:rFonts w:asciiTheme="minorHAnsi" w:eastAsiaTheme="minorHAnsi" w:hAnsiTheme="minorHAnsi" w:cstheme="minorHAnsi"/>
          <w:color w:val="000000"/>
        </w:rPr>
        <w:t>danych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, </w:t>
      </w:r>
      <w:r w:rsidR="00A137F0" w:rsidRPr="001D245C">
        <w:rPr>
          <w:rFonts w:asciiTheme="minorHAnsi" w:eastAsiaTheme="minorHAnsi" w:hAnsiTheme="minorHAnsi" w:cstheme="minorHAnsi"/>
          <w:color w:val="000000"/>
        </w:rPr>
        <w:t>uszkodzone nośniki pozostają w gestii Zamawiającego</w:t>
      </w:r>
      <w:r w:rsidR="00B12EEB" w:rsidRPr="001D245C">
        <w:rPr>
          <w:rFonts w:asciiTheme="minorHAnsi" w:eastAsiaTheme="minorHAnsi" w:hAnsiTheme="minorHAnsi" w:cstheme="minorHAnsi"/>
          <w:color w:val="000000"/>
        </w:rPr>
        <w:t>. Dotyczy to wyłącznie nośników, których wymontowanie nie narusza gwarancji producenta.</w:t>
      </w:r>
    </w:p>
    <w:p w14:paraId="425FE09E" w14:textId="77777777" w:rsidR="000373B4" w:rsidRDefault="000373B4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196E3C5F" w14:textId="77777777" w:rsidR="0077748A" w:rsidRDefault="0077748A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135F92CA" w14:textId="77777777" w:rsidR="0077748A" w:rsidRPr="001D245C" w:rsidRDefault="0077748A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1A80F81B" w14:textId="73151B7E" w:rsidR="005943DF" w:rsidRPr="001D245C" w:rsidRDefault="00634129" w:rsidP="001D245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1D245C">
        <w:rPr>
          <w:rFonts w:asciiTheme="minorHAnsi" w:eastAsiaTheme="minorHAnsi" w:hAnsiTheme="minorHAnsi" w:cstheme="minorHAnsi"/>
          <w:b/>
          <w:bCs/>
          <w:color w:val="000000"/>
        </w:rPr>
        <w:lastRenderedPageBreak/>
        <w:t xml:space="preserve">Przedmiot zamówienia </w:t>
      </w:r>
      <w:r w:rsidR="007827EB" w:rsidRPr="001D245C">
        <w:rPr>
          <w:rFonts w:asciiTheme="minorHAnsi" w:eastAsiaTheme="minorHAnsi" w:hAnsiTheme="minorHAnsi" w:cstheme="minorHAnsi"/>
          <w:b/>
          <w:bCs/>
          <w:color w:val="000000"/>
        </w:rPr>
        <w:t>–</w:t>
      </w:r>
      <w:r w:rsidR="00433006" w:rsidRPr="001D245C">
        <w:rPr>
          <w:rFonts w:asciiTheme="minorHAnsi" w:eastAsiaTheme="minorHAnsi" w:hAnsiTheme="minorHAnsi" w:cstheme="minorHAnsi"/>
          <w:b/>
          <w:bCs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b/>
          <w:bCs/>
          <w:color w:val="000000"/>
        </w:rPr>
        <w:t>relokacj</w:t>
      </w:r>
      <w:r w:rsidR="00C57219" w:rsidRPr="001D245C">
        <w:rPr>
          <w:rFonts w:asciiTheme="minorHAnsi" w:eastAsiaTheme="minorHAnsi" w:hAnsiTheme="minorHAnsi" w:cstheme="minorHAnsi"/>
          <w:b/>
          <w:bCs/>
          <w:color w:val="000000"/>
        </w:rPr>
        <w:t>a</w:t>
      </w:r>
    </w:p>
    <w:p w14:paraId="0DFCD1C8" w14:textId="5134673E" w:rsidR="005943DF" w:rsidRPr="001D245C" w:rsidRDefault="007827EB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Przedmiotem zamówienia jest </w:t>
      </w:r>
      <w:r w:rsidR="000F77AB" w:rsidRPr="001D245C">
        <w:rPr>
          <w:rFonts w:asciiTheme="minorHAnsi" w:eastAsiaTheme="minorHAnsi" w:hAnsiTheme="minorHAnsi" w:cstheme="minorHAnsi"/>
          <w:color w:val="000000"/>
        </w:rPr>
        <w:t>również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C91982" w:rsidRPr="001D245C">
        <w:rPr>
          <w:rFonts w:asciiTheme="minorHAnsi" w:eastAsiaTheme="minorHAnsi" w:hAnsiTheme="minorHAnsi" w:cstheme="minorHAnsi"/>
          <w:color w:val="000000"/>
        </w:rPr>
        <w:t>relokacj</w:t>
      </w:r>
      <w:r w:rsidR="00634129" w:rsidRPr="001D245C">
        <w:rPr>
          <w:rFonts w:asciiTheme="minorHAnsi" w:eastAsiaTheme="minorHAnsi" w:hAnsiTheme="minorHAnsi" w:cstheme="minorHAnsi"/>
          <w:color w:val="000000"/>
        </w:rPr>
        <w:t>a</w:t>
      </w:r>
      <w:r w:rsidR="00C91982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2F40B4" w:rsidRPr="001D245C">
        <w:rPr>
          <w:rFonts w:asciiTheme="minorHAnsi" w:hAnsiTheme="minorHAnsi" w:cstheme="minorHAnsi"/>
          <w:lang w:eastAsia="pl-PL"/>
        </w:rPr>
        <w:t>jednego z modułów HSM</w:t>
      </w:r>
      <w:r w:rsidR="00C829C8" w:rsidRPr="001D245C">
        <w:rPr>
          <w:rFonts w:asciiTheme="minorHAnsi" w:hAnsiTheme="minorHAnsi" w:cstheme="minorHAnsi"/>
          <w:lang w:eastAsia="pl-PL"/>
        </w:rPr>
        <w:t xml:space="preserve"> (nr seryjny </w:t>
      </w:r>
      <w:bookmarkStart w:id="5" w:name="_Hlk129705128"/>
      <w:r w:rsidR="00C829C8" w:rsidRPr="001D245C">
        <w:rPr>
          <w:rFonts w:asciiTheme="minorHAnsi" w:hAnsiTheme="minorHAnsi" w:cstheme="minorHAnsi"/>
          <w:lang w:eastAsia="pl-PL"/>
        </w:rPr>
        <w:t xml:space="preserve">urządzenia, które ma być relokowane </w:t>
      </w:r>
      <w:bookmarkEnd w:id="5"/>
      <w:r w:rsidR="00C829C8" w:rsidRPr="001D245C">
        <w:rPr>
          <w:rFonts w:asciiTheme="minorHAnsi" w:hAnsiTheme="minorHAnsi" w:cstheme="minorHAnsi"/>
          <w:lang w:eastAsia="pl-PL"/>
        </w:rPr>
        <w:t>zostanie wskazany przez Zamawiającego w zawiadomieniu, o którym mowa w pkt 6.3 poniżej)</w:t>
      </w:r>
      <w:r w:rsidR="00D34BF3" w:rsidRPr="001D245C">
        <w:rPr>
          <w:rFonts w:asciiTheme="minorHAnsi" w:eastAsiaTheme="minorHAnsi" w:hAnsiTheme="minorHAnsi" w:cstheme="minorHAnsi"/>
          <w:color w:val="000000"/>
        </w:rPr>
        <w:t xml:space="preserve">, </w:t>
      </w:r>
      <w:r w:rsidR="009C3971" w:rsidRPr="001D245C">
        <w:rPr>
          <w:rFonts w:asciiTheme="minorHAnsi" w:eastAsiaTheme="minorHAnsi" w:hAnsiTheme="minorHAnsi" w:cstheme="minorHAnsi"/>
          <w:color w:val="000000"/>
        </w:rPr>
        <w:t>co obejmuje</w:t>
      </w:r>
      <w:r w:rsidR="005943DF" w:rsidRPr="001D245C">
        <w:rPr>
          <w:rFonts w:asciiTheme="minorHAnsi" w:eastAsiaTheme="minorHAnsi" w:hAnsiTheme="minorHAnsi" w:cstheme="minorHAnsi"/>
          <w:color w:val="000000"/>
        </w:rPr>
        <w:t xml:space="preserve">: </w:t>
      </w:r>
    </w:p>
    <w:p w14:paraId="3202B068" w14:textId="32CFFFF0" w:rsidR="007D424D" w:rsidRPr="001D245C" w:rsidRDefault="005943DF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przygotowanie </w:t>
      </w:r>
      <w:r w:rsidR="007D424D" w:rsidRPr="001D245C">
        <w:rPr>
          <w:rFonts w:asciiTheme="minorHAnsi" w:eastAsiaTheme="minorHAnsi" w:hAnsiTheme="minorHAnsi" w:cstheme="minorHAnsi"/>
          <w:color w:val="000000"/>
        </w:rPr>
        <w:t xml:space="preserve">i zorganizowanie </w:t>
      </w:r>
      <w:r w:rsidRPr="001D245C">
        <w:rPr>
          <w:rFonts w:asciiTheme="minorHAnsi" w:eastAsiaTheme="minorHAnsi" w:hAnsiTheme="minorHAnsi" w:cstheme="minorHAnsi"/>
          <w:color w:val="000000"/>
        </w:rPr>
        <w:t>transportu</w:t>
      </w:r>
      <w:r w:rsidR="007D424D" w:rsidRPr="001D245C">
        <w:rPr>
          <w:rFonts w:asciiTheme="minorHAnsi" w:eastAsiaTheme="minorHAnsi" w:hAnsiTheme="minorHAnsi" w:cstheme="minorHAnsi"/>
          <w:color w:val="000000"/>
        </w:rPr>
        <w:t xml:space="preserve">, w tym </w:t>
      </w:r>
      <w:r w:rsidR="00DE6C87" w:rsidRPr="001D245C">
        <w:rPr>
          <w:rFonts w:asciiTheme="minorHAnsi" w:eastAsiaTheme="minorHAnsi" w:hAnsiTheme="minorHAnsi" w:cstheme="minorHAnsi"/>
          <w:color w:val="000000"/>
        </w:rPr>
        <w:t xml:space="preserve">ubezpieczenie do pełnej wartości odtworzeniowej, </w:t>
      </w:r>
      <w:r w:rsidR="007D424D" w:rsidRPr="001D245C">
        <w:rPr>
          <w:rFonts w:asciiTheme="minorHAnsi" w:eastAsiaTheme="minorHAnsi" w:hAnsiTheme="minorHAnsi" w:cstheme="minorHAnsi"/>
          <w:color w:val="000000"/>
        </w:rPr>
        <w:t>zapewnienie niezbędnych opakowań</w:t>
      </w:r>
      <w:r w:rsidR="00DE6C87" w:rsidRPr="001D245C">
        <w:rPr>
          <w:rFonts w:asciiTheme="minorHAnsi" w:eastAsiaTheme="minorHAnsi" w:hAnsiTheme="minorHAnsi" w:cstheme="minorHAnsi"/>
          <w:color w:val="000000"/>
        </w:rPr>
        <w:t xml:space="preserve"> itp. oraz zabezpieczenie dróg transportowych</w:t>
      </w:r>
      <w:r w:rsidR="007D424D" w:rsidRPr="001D245C">
        <w:rPr>
          <w:rFonts w:asciiTheme="minorHAnsi" w:eastAsiaTheme="minorHAnsi" w:hAnsiTheme="minorHAnsi" w:cstheme="minorHAnsi"/>
          <w:color w:val="000000"/>
        </w:rPr>
        <w:t>;</w:t>
      </w:r>
    </w:p>
    <w:p w14:paraId="6DBE809B" w14:textId="69525F23" w:rsidR="00475B88" w:rsidRPr="001D245C" w:rsidRDefault="00475B88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demontaż </w:t>
      </w:r>
      <w:r w:rsidR="002F40B4" w:rsidRPr="001D245C">
        <w:rPr>
          <w:rFonts w:asciiTheme="minorHAnsi" w:hAnsiTheme="minorHAnsi" w:cstheme="minorHAnsi"/>
          <w:lang w:eastAsia="pl-PL"/>
        </w:rPr>
        <w:t>modułu HSM</w:t>
      </w:r>
      <w:r w:rsidR="002F40B4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>(szaf</w:t>
      </w:r>
      <w:r w:rsidR="002F40B4" w:rsidRPr="001D245C">
        <w:rPr>
          <w:rFonts w:asciiTheme="minorHAnsi" w:eastAsiaTheme="minorHAnsi" w:hAnsiTheme="minorHAnsi" w:cstheme="minorHAnsi"/>
          <w:color w:val="000000"/>
        </w:rPr>
        <w:t>a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nie podlega relokacji);</w:t>
      </w:r>
    </w:p>
    <w:p w14:paraId="290B40C1" w14:textId="0DD0F98B" w:rsidR="005943DF" w:rsidRPr="001D245C" w:rsidRDefault="005943DF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transport</w:t>
      </w:r>
      <w:r w:rsidR="007D424D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2F40B4" w:rsidRPr="001D245C">
        <w:rPr>
          <w:rFonts w:asciiTheme="minorHAnsi" w:hAnsiTheme="minorHAnsi" w:cstheme="minorHAnsi"/>
          <w:lang w:eastAsia="pl-PL"/>
        </w:rPr>
        <w:t>modułu HSM</w:t>
      </w:r>
      <w:r w:rsidR="007827EB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376855" w:rsidRPr="001D245C">
        <w:rPr>
          <w:rFonts w:asciiTheme="minorHAnsi" w:eastAsiaTheme="minorHAnsi" w:hAnsiTheme="minorHAnsi" w:cstheme="minorHAnsi"/>
          <w:color w:val="000000"/>
        </w:rPr>
        <w:t xml:space="preserve">przez wykwalifikowany personel </w:t>
      </w:r>
      <w:r w:rsidRPr="001D245C">
        <w:rPr>
          <w:rFonts w:asciiTheme="minorHAnsi" w:eastAsiaTheme="minorHAnsi" w:hAnsiTheme="minorHAnsi" w:cstheme="minorHAnsi"/>
          <w:color w:val="000000"/>
        </w:rPr>
        <w:t>(</w:t>
      </w:r>
      <w:r w:rsidR="007D424D" w:rsidRPr="001D245C">
        <w:rPr>
          <w:rFonts w:asciiTheme="minorHAnsi" w:eastAsiaTheme="minorHAnsi" w:hAnsiTheme="minorHAnsi" w:cstheme="minorHAnsi"/>
          <w:color w:val="000000"/>
        </w:rPr>
        <w:t xml:space="preserve">pakowanie, </w:t>
      </w:r>
      <w:r w:rsidRPr="001D245C">
        <w:rPr>
          <w:rFonts w:asciiTheme="minorHAnsi" w:eastAsiaTheme="minorHAnsi" w:hAnsiTheme="minorHAnsi" w:cstheme="minorHAnsi"/>
          <w:color w:val="000000"/>
        </w:rPr>
        <w:t>przenoszenie, przewożenie przy użyciu specjalistycznego sprzętu);</w:t>
      </w:r>
    </w:p>
    <w:p w14:paraId="3BB9DD39" w14:textId="6FF6896C" w:rsidR="009C3971" w:rsidRPr="001D245C" w:rsidRDefault="006D34C4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montaż </w:t>
      </w:r>
      <w:r w:rsidR="002F40B4" w:rsidRPr="001D245C">
        <w:rPr>
          <w:rFonts w:asciiTheme="minorHAnsi" w:hAnsiTheme="minorHAnsi" w:cstheme="minorHAnsi"/>
          <w:lang w:eastAsia="pl-PL"/>
        </w:rPr>
        <w:t xml:space="preserve">modułu HSM </w:t>
      </w:r>
      <w:r w:rsidRPr="001D245C">
        <w:rPr>
          <w:rFonts w:asciiTheme="minorHAnsi" w:eastAsiaTheme="minorHAnsi" w:hAnsiTheme="minorHAnsi" w:cstheme="minorHAnsi"/>
          <w:color w:val="000000"/>
        </w:rPr>
        <w:t>w dedykowan</w:t>
      </w:r>
      <w:r w:rsidR="002F40B4" w:rsidRPr="001D245C">
        <w:rPr>
          <w:rFonts w:asciiTheme="minorHAnsi" w:eastAsiaTheme="minorHAnsi" w:hAnsiTheme="minorHAnsi" w:cstheme="minorHAnsi"/>
          <w:color w:val="000000"/>
        </w:rPr>
        <w:t>ej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szaf</w:t>
      </w:r>
      <w:r w:rsidR="002F40B4" w:rsidRPr="001D245C">
        <w:rPr>
          <w:rFonts w:asciiTheme="minorHAnsi" w:eastAsiaTheme="minorHAnsi" w:hAnsiTheme="minorHAnsi" w:cstheme="minorHAnsi"/>
          <w:color w:val="000000"/>
        </w:rPr>
        <w:t xml:space="preserve">ie typu </w:t>
      </w:r>
      <w:proofErr w:type="spellStart"/>
      <w:r w:rsidR="002F40B4" w:rsidRPr="001D245C">
        <w:rPr>
          <w:rFonts w:asciiTheme="minorHAnsi" w:eastAsiaTheme="minorHAnsi" w:hAnsiTheme="minorHAnsi" w:cstheme="minorHAnsi"/>
          <w:color w:val="000000"/>
        </w:rPr>
        <w:t>Rack</w:t>
      </w:r>
      <w:proofErr w:type="spellEnd"/>
      <w:r w:rsidR="002F40B4" w:rsidRPr="001D245C">
        <w:rPr>
          <w:rFonts w:asciiTheme="minorHAnsi" w:eastAsiaTheme="minorHAnsi" w:hAnsiTheme="minorHAnsi" w:cstheme="minorHAnsi"/>
          <w:color w:val="000000"/>
        </w:rPr>
        <w:t>,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znajdując</w:t>
      </w:r>
      <w:r w:rsidR="002F40B4" w:rsidRPr="001D245C">
        <w:rPr>
          <w:rFonts w:asciiTheme="minorHAnsi" w:eastAsiaTheme="minorHAnsi" w:hAnsiTheme="minorHAnsi" w:cstheme="minorHAnsi"/>
          <w:color w:val="000000"/>
        </w:rPr>
        <w:t>ej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się </w:t>
      </w:r>
      <w:r w:rsidR="005943DF" w:rsidRPr="001D245C">
        <w:rPr>
          <w:rFonts w:asciiTheme="minorHAnsi" w:eastAsiaTheme="minorHAnsi" w:hAnsiTheme="minorHAnsi" w:cstheme="minorHAnsi"/>
          <w:color w:val="000000"/>
        </w:rPr>
        <w:t xml:space="preserve">w nowej lokalizacji </w:t>
      </w:r>
      <w:r w:rsidR="009C3971" w:rsidRPr="001D245C">
        <w:rPr>
          <w:rFonts w:asciiTheme="minorHAnsi" w:eastAsiaTheme="minorHAnsi" w:hAnsiTheme="minorHAnsi" w:cstheme="minorHAnsi"/>
          <w:color w:val="000000"/>
        </w:rPr>
        <w:t>na terenie Rzeczpospolitej Polskiej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; </w:t>
      </w:r>
    </w:p>
    <w:p w14:paraId="213D0975" w14:textId="595B40E7" w:rsidR="00A57DA4" w:rsidRPr="001D245C" w:rsidRDefault="00072A14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instalacja, </w:t>
      </w:r>
      <w:r w:rsidR="00BF4608" w:rsidRPr="001D245C">
        <w:rPr>
          <w:rFonts w:asciiTheme="minorHAnsi" w:eastAsiaTheme="minorHAnsi" w:hAnsiTheme="minorHAnsi" w:cstheme="minorHAnsi"/>
          <w:color w:val="000000"/>
        </w:rPr>
        <w:t xml:space="preserve">uruchomienie i </w:t>
      </w:r>
      <w:r w:rsidR="00376855" w:rsidRPr="001D245C">
        <w:rPr>
          <w:rFonts w:asciiTheme="minorHAnsi" w:eastAsiaTheme="minorHAnsi" w:hAnsiTheme="minorHAnsi" w:cstheme="minorHAnsi"/>
          <w:color w:val="000000"/>
        </w:rPr>
        <w:t xml:space="preserve">sprawdzenie poprawności działania </w:t>
      </w:r>
      <w:r w:rsidR="002F40B4" w:rsidRPr="001D245C">
        <w:rPr>
          <w:rFonts w:asciiTheme="minorHAnsi" w:hAnsiTheme="minorHAnsi" w:cstheme="minorHAnsi"/>
          <w:lang w:eastAsia="pl-PL"/>
        </w:rPr>
        <w:t>modułu HSM</w:t>
      </w:r>
      <w:r w:rsidR="007827EB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376855" w:rsidRPr="001D245C">
        <w:rPr>
          <w:rFonts w:asciiTheme="minorHAnsi" w:eastAsiaTheme="minorHAnsi" w:hAnsiTheme="minorHAnsi" w:cstheme="minorHAnsi"/>
          <w:color w:val="000000"/>
        </w:rPr>
        <w:t>w nowej lokalizacji</w:t>
      </w:r>
      <w:r w:rsidR="00A57DA4" w:rsidRPr="001D245C">
        <w:rPr>
          <w:rFonts w:asciiTheme="minorHAnsi" w:eastAsiaTheme="minorHAnsi" w:hAnsiTheme="minorHAnsi" w:cstheme="minorHAnsi"/>
          <w:color w:val="000000"/>
        </w:rPr>
        <w:t>; w razie stwierdzenia uszkodzeń lub błędów, odpowiednio naprawa lub wymiana na koszt i ryzyko Wykonawcy</w:t>
      </w:r>
      <w:r w:rsidR="00BF4608" w:rsidRPr="001D245C">
        <w:rPr>
          <w:rFonts w:asciiTheme="minorHAnsi" w:eastAsiaTheme="minorHAnsi" w:hAnsiTheme="minorHAnsi" w:cstheme="minorHAnsi"/>
          <w:color w:val="000000"/>
        </w:rPr>
        <w:t xml:space="preserve"> oraz ponowne uruchomienie i sprawdzenie poprawności działania</w:t>
      </w:r>
      <w:r w:rsidR="00A57DA4" w:rsidRPr="001D245C">
        <w:rPr>
          <w:rFonts w:asciiTheme="minorHAnsi" w:eastAsiaTheme="minorHAnsi" w:hAnsiTheme="minorHAnsi" w:cstheme="minorHAnsi"/>
          <w:color w:val="000000"/>
        </w:rPr>
        <w:t>;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czynności te </w:t>
      </w:r>
      <w:r w:rsidRPr="001D245C">
        <w:rPr>
          <w:rFonts w:asciiTheme="minorHAnsi" w:hAnsiTheme="minorHAnsi" w:cstheme="minorHAnsi"/>
          <w:lang w:eastAsia="pl-PL"/>
        </w:rPr>
        <w:t>muszą zakończyć się w ciągu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14 dni od wyłączenia na potrzeby relokacji;</w:t>
      </w:r>
    </w:p>
    <w:p w14:paraId="35B8BB7E" w14:textId="0FEF242E" w:rsidR="00A06857" w:rsidRPr="001D245C" w:rsidRDefault="00A06857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rekonfiguracja</w:t>
      </w:r>
      <w:r w:rsidR="00956311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2F40B4" w:rsidRPr="001D245C">
        <w:rPr>
          <w:rFonts w:asciiTheme="minorHAnsi" w:eastAsiaTheme="minorHAnsi" w:hAnsiTheme="minorHAnsi" w:cstheme="minorHAnsi"/>
          <w:color w:val="000000"/>
        </w:rPr>
        <w:t>modułów HSM</w:t>
      </w:r>
      <w:r w:rsidR="00BF4608" w:rsidRPr="001D245C">
        <w:rPr>
          <w:rFonts w:asciiTheme="minorHAnsi" w:hAnsiTheme="minorHAnsi" w:cstheme="minorHAnsi"/>
          <w:lang w:eastAsia="pl-PL"/>
        </w:rPr>
        <w:t xml:space="preserve"> (w razie potrzeby)</w:t>
      </w:r>
      <w:r w:rsidRPr="001D245C">
        <w:rPr>
          <w:rFonts w:asciiTheme="minorHAnsi" w:hAnsiTheme="minorHAnsi" w:cstheme="minorHAnsi"/>
          <w:lang w:eastAsia="pl-PL"/>
        </w:rPr>
        <w:t xml:space="preserve">; nowa konfiguracja nie może powodować zatrzymania </w:t>
      </w:r>
      <w:r w:rsidR="00D12F73" w:rsidRPr="001D245C">
        <w:rPr>
          <w:rFonts w:asciiTheme="minorHAnsi" w:hAnsiTheme="minorHAnsi" w:cstheme="minorHAnsi"/>
          <w:lang w:eastAsia="pl-PL"/>
        </w:rPr>
        <w:t xml:space="preserve">działania </w:t>
      </w:r>
      <w:r w:rsidR="00EF2835" w:rsidRPr="001D245C">
        <w:rPr>
          <w:rFonts w:asciiTheme="minorHAnsi" w:hAnsiTheme="minorHAnsi" w:cstheme="minorHAnsi"/>
          <w:lang w:eastAsia="pl-PL"/>
        </w:rPr>
        <w:t xml:space="preserve">usług </w:t>
      </w:r>
      <w:r w:rsidRPr="001D245C">
        <w:rPr>
          <w:rFonts w:asciiTheme="minorHAnsi" w:hAnsiTheme="minorHAnsi" w:cstheme="minorHAnsi"/>
          <w:lang w:eastAsia="pl-PL"/>
        </w:rPr>
        <w:t>w obu ośrodkach (dotychczasowym i nowym)</w:t>
      </w:r>
      <w:r w:rsidRPr="001D245C">
        <w:rPr>
          <w:rFonts w:asciiTheme="minorHAnsi" w:eastAsiaTheme="minorHAnsi" w:hAnsiTheme="minorHAnsi" w:cstheme="minorHAnsi"/>
          <w:color w:val="000000"/>
        </w:rPr>
        <w:t>;</w:t>
      </w:r>
    </w:p>
    <w:p w14:paraId="0925019A" w14:textId="54F3CC9C" w:rsidR="006F4622" w:rsidRPr="001D245C" w:rsidRDefault="00DE6C87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opracowanie dokumentacji powdrożeniowej</w:t>
      </w:r>
      <w:r w:rsidR="006F4622" w:rsidRPr="001D245C">
        <w:rPr>
          <w:rFonts w:asciiTheme="minorHAnsi" w:eastAsiaTheme="minorHAnsi" w:hAnsiTheme="minorHAnsi" w:cstheme="minorHAnsi"/>
          <w:color w:val="000000"/>
        </w:rPr>
        <w:t>, zawierającej co najmniej następujące informacje:</w:t>
      </w:r>
    </w:p>
    <w:p w14:paraId="6BBB2F6F" w14:textId="5E321F8B" w:rsidR="006F4622" w:rsidRPr="001D245C" w:rsidRDefault="006F4622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konfiguracja </w:t>
      </w:r>
      <w:r w:rsidR="002F40B4" w:rsidRPr="001D245C">
        <w:rPr>
          <w:rFonts w:asciiTheme="minorHAnsi" w:eastAsiaTheme="minorHAnsi" w:hAnsiTheme="minorHAnsi" w:cstheme="minorHAnsi"/>
          <w:color w:val="000000"/>
        </w:rPr>
        <w:t>środowiska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A57DA4" w:rsidRPr="001D245C">
        <w:rPr>
          <w:rFonts w:asciiTheme="minorHAnsi" w:eastAsiaTheme="minorHAnsi" w:hAnsiTheme="minorHAnsi" w:cstheme="minorHAnsi"/>
          <w:color w:val="000000"/>
        </w:rPr>
        <w:t xml:space="preserve">przed i </w:t>
      </w:r>
      <w:r w:rsidRPr="001D245C">
        <w:rPr>
          <w:rFonts w:asciiTheme="minorHAnsi" w:eastAsiaTheme="minorHAnsi" w:hAnsiTheme="minorHAnsi" w:cstheme="minorHAnsi"/>
          <w:color w:val="000000"/>
        </w:rPr>
        <w:t>po relokacji;</w:t>
      </w:r>
    </w:p>
    <w:p w14:paraId="1F223F64" w14:textId="2488CFA8" w:rsidR="006F4622" w:rsidRPr="001D245C" w:rsidRDefault="006F4622" w:rsidP="001D245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wyniki testów</w:t>
      </w:r>
      <w:r w:rsidR="002F40B4" w:rsidRPr="001D245C">
        <w:rPr>
          <w:rFonts w:asciiTheme="minorHAnsi" w:eastAsiaTheme="minorHAnsi" w:hAnsiTheme="minorHAnsi" w:cstheme="minorHAnsi"/>
          <w:color w:val="000000"/>
        </w:rPr>
        <w:t xml:space="preserve"> środowiska po relokacji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, sprawdzających podstawowe funkcje </w:t>
      </w:r>
      <w:r w:rsidR="002F40B4" w:rsidRPr="001D245C">
        <w:rPr>
          <w:rFonts w:asciiTheme="minorHAnsi" w:eastAsiaTheme="minorHAnsi" w:hAnsiTheme="minorHAnsi" w:cstheme="minorHAnsi"/>
          <w:color w:val="000000"/>
        </w:rPr>
        <w:t>Urządzeń</w:t>
      </w:r>
      <w:r w:rsidR="00A57DA4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12F453F8" w14:textId="6F34387C" w:rsidR="00A57DA4" w:rsidRPr="001D245C" w:rsidRDefault="00BF4608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weryfikacja i aktualizacja</w:t>
      </w:r>
      <w:r w:rsidR="006F4622" w:rsidRPr="001D245C">
        <w:rPr>
          <w:rFonts w:asciiTheme="minorHAnsi" w:eastAsiaTheme="minorHAnsi" w:hAnsiTheme="minorHAnsi" w:cstheme="minorHAnsi"/>
          <w:color w:val="000000"/>
        </w:rPr>
        <w:t xml:space="preserve"> procedury pracy </w:t>
      </w:r>
      <w:r w:rsidR="009D2BBF" w:rsidRPr="001D245C">
        <w:rPr>
          <w:rFonts w:asciiTheme="minorHAnsi" w:eastAsiaTheme="minorHAnsi" w:hAnsiTheme="minorHAnsi" w:cstheme="minorHAnsi"/>
          <w:color w:val="000000"/>
        </w:rPr>
        <w:t xml:space="preserve">w trybie </w:t>
      </w:r>
      <w:r w:rsidR="006F4622" w:rsidRPr="001D245C">
        <w:rPr>
          <w:rFonts w:asciiTheme="minorHAnsi" w:eastAsiaTheme="minorHAnsi" w:hAnsiTheme="minorHAnsi" w:cstheme="minorHAnsi"/>
          <w:color w:val="000000"/>
        </w:rPr>
        <w:t>dwuośrodkow</w:t>
      </w:r>
      <w:r w:rsidR="009D2BBF" w:rsidRPr="001D245C">
        <w:rPr>
          <w:rFonts w:asciiTheme="minorHAnsi" w:eastAsiaTheme="minorHAnsi" w:hAnsiTheme="minorHAnsi" w:cstheme="minorHAnsi"/>
          <w:color w:val="000000"/>
        </w:rPr>
        <w:t>ym</w:t>
      </w:r>
      <w:r w:rsidR="000B3072" w:rsidRPr="001D245C">
        <w:rPr>
          <w:rFonts w:asciiTheme="minorHAnsi" w:eastAsiaTheme="minorHAnsi" w:hAnsiTheme="minorHAnsi" w:cstheme="minorHAnsi"/>
          <w:color w:val="000000"/>
        </w:rPr>
        <w:t xml:space="preserve">,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tj. </w:t>
      </w:r>
      <w:r w:rsidR="000B3072" w:rsidRPr="001D245C">
        <w:rPr>
          <w:rFonts w:asciiTheme="minorHAnsi" w:eastAsiaTheme="minorHAnsi" w:hAnsiTheme="minorHAnsi" w:cstheme="minorHAnsi"/>
          <w:color w:val="000000"/>
        </w:rPr>
        <w:t xml:space="preserve">umożliwiającej sprawne </w:t>
      </w:r>
      <w:r w:rsidR="006F4622" w:rsidRPr="001D245C">
        <w:rPr>
          <w:rFonts w:asciiTheme="minorHAnsi" w:eastAsiaTheme="minorHAnsi" w:hAnsiTheme="minorHAnsi" w:cstheme="minorHAnsi"/>
          <w:color w:val="000000"/>
        </w:rPr>
        <w:t>przełączani</w:t>
      </w:r>
      <w:r w:rsidR="000B3072" w:rsidRPr="001D245C">
        <w:rPr>
          <w:rFonts w:asciiTheme="minorHAnsi" w:eastAsiaTheme="minorHAnsi" w:hAnsiTheme="minorHAnsi" w:cstheme="minorHAnsi"/>
          <w:color w:val="000000"/>
        </w:rPr>
        <w:t>e</w:t>
      </w:r>
      <w:r w:rsidR="006F4622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A57DA4" w:rsidRPr="001D245C">
        <w:rPr>
          <w:rFonts w:asciiTheme="minorHAnsi" w:eastAsiaTheme="minorHAnsi" w:hAnsiTheme="minorHAnsi" w:cstheme="minorHAnsi"/>
          <w:color w:val="000000"/>
        </w:rPr>
        <w:t>między obu ośrodkami (dotychczasowym i nowym)</w:t>
      </w:r>
      <w:r w:rsidR="00C46ECF" w:rsidRPr="001D245C">
        <w:rPr>
          <w:rFonts w:asciiTheme="minorHAnsi" w:eastAsiaTheme="minorHAnsi" w:hAnsiTheme="minorHAnsi" w:cstheme="minorHAnsi"/>
          <w:color w:val="000000"/>
        </w:rPr>
        <w:t xml:space="preserve">; </w:t>
      </w:r>
    </w:p>
    <w:p w14:paraId="60292B34" w14:textId="080FE52E" w:rsidR="006F4622" w:rsidRPr="001D245C" w:rsidRDefault="00A57DA4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przeprowadzenie </w:t>
      </w:r>
      <w:r w:rsidR="006F4622" w:rsidRPr="001D245C">
        <w:rPr>
          <w:rFonts w:asciiTheme="minorHAnsi" w:eastAsiaTheme="minorHAnsi" w:hAnsiTheme="minorHAnsi" w:cstheme="minorHAnsi"/>
          <w:color w:val="000000"/>
        </w:rPr>
        <w:t xml:space="preserve">testów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przełączania, zgodnie z procedurą, o której mowa w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6.1.</w:t>
      </w:r>
      <w:r w:rsidR="00D12F73" w:rsidRPr="001D245C">
        <w:rPr>
          <w:rFonts w:asciiTheme="minorHAnsi" w:eastAsiaTheme="minorHAnsi" w:hAnsiTheme="minorHAnsi" w:cstheme="minorHAnsi"/>
          <w:color w:val="000000"/>
        </w:rPr>
        <w:t>8</w:t>
      </w:r>
      <w:r w:rsidR="00D67F9A" w:rsidRPr="001D245C">
        <w:rPr>
          <w:rFonts w:asciiTheme="minorHAnsi" w:eastAsiaTheme="minorHAnsi" w:hAnsiTheme="minorHAnsi" w:cstheme="minorHAnsi"/>
          <w:color w:val="000000"/>
        </w:rPr>
        <w:t xml:space="preserve"> (wymagany pozytywny wynik testów).</w:t>
      </w:r>
    </w:p>
    <w:p w14:paraId="11C682DA" w14:textId="52B51BCC" w:rsidR="0012268A" w:rsidRPr="001D245C" w:rsidRDefault="0012268A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Celem relokacj</w:t>
      </w:r>
      <w:r w:rsidR="007827EB" w:rsidRPr="001D245C">
        <w:rPr>
          <w:rFonts w:asciiTheme="minorHAnsi" w:eastAsiaTheme="minorHAnsi" w:hAnsiTheme="minorHAnsi" w:cstheme="minorHAnsi"/>
          <w:color w:val="000000"/>
        </w:rPr>
        <w:t xml:space="preserve">i jest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uruchomienie </w:t>
      </w:r>
      <w:r w:rsidR="005E1332" w:rsidRPr="001D245C">
        <w:rPr>
          <w:rFonts w:asciiTheme="minorHAnsi" w:eastAsiaTheme="minorHAnsi" w:hAnsiTheme="minorHAnsi" w:cstheme="minorHAnsi"/>
          <w:color w:val="000000"/>
        </w:rPr>
        <w:t>modułów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w trybie dwuośrodkowym</w:t>
      </w:r>
      <w:r w:rsidR="00D852FE" w:rsidRPr="001D245C">
        <w:rPr>
          <w:rFonts w:asciiTheme="minorHAnsi" w:eastAsiaTheme="minorHAnsi" w:hAnsiTheme="minorHAnsi" w:cstheme="minorHAnsi"/>
          <w:color w:val="000000"/>
        </w:rPr>
        <w:t xml:space="preserve"> w nowej lokalizacji</w:t>
      </w:r>
      <w:r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7B08BEBA" w14:textId="6A8B947B" w:rsidR="00981711" w:rsidRPr="001D245C" w:rsidRDefault="00981711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Miejscem, do którego ma nastąpić relokacja jest obiekt znajdujący się na terenie Rzeczpospolitej Polskiej, wskazany w zawiadomieniu przesłanym Wykonawcy w formie pisemnej albo w formie elektronicznej</w:t>
      </w:r>
      <w:r w:rsidR="003509A9" w:rsidRPr="001D245C">
        <w:rPr>
          <w:rFonts w:asciiTheme="minorHAnsi" w:eastAsiaTheme="minorHAnsi" w:hAnsiTheme="minorHAnsi" w:cstheme="minorHAnsi"/>
          <w:color w:val="000000"/>
        </w:rPr>
        <w:t xml:space="preserve">, wystosowanym przez Zamawiającego </w:t>
      </w:r>
      <w:bookmarkStart w:id="6" w:name="_Hlk132890381"/>
      <w:bookmarkStart w:id="7" w:name="_Hlk125097404"/>
      <w:r w:rsidR="00CB3D10" w:rsidRPr="001D245C">
        <w:rPr>
          <w:rFonts w:asciiTheme="minorHAnsi" w:eastAsiaTheme="minorHAnsi" w:hAnsiTheme="minorHAnsi" w:cstheme="minorHAnsi"/>
          <w:color w:val="000000"/>
        </w:rPr>
        <w:t>przed dniem przypadającym</w:t>
      </w:r>
      <w:r w:rsidR="002803A4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bookmarkEnd w:id="6"/>
      <w:r w:rsidR="002803A4" w:rsidRPr="001D245C">
        <w:rPr>
          <w:rFonts w:asciiTheme="minorHAnsi" w:eastAsiaTheme="minorHAnsi" w:hAnsiTheme="minorHAnsi" w:cstheme="minorHAnsi"/>
          <w:color w:val="000000"/>
        </w:rPr>
        <w:t>12 miesięcy od protokolarnego odbioru dostawy Urządzeń bez zastrzeżeń</w:t>
      </w:r>
      <w:r w:rsidRPr="001D245C">
        <w:rPr>
          <w:rFonts w:asciiTheme="minorHAnsi" w:eastAsiaTheme="minorHAnsi" w:hAnsiTheme="minorHAnsi" w:cstheme="minorHAnsi"/>
          <w:color w:val="000000"/>
        </w:rPr>
        <w:t>.</w:t>
      </w:r>
      <w:bookmarkEnd w:id="7"/>
    </w:p>
    <w:p w14:paraId="20869722" w14:textId="608F772F" w:rsidR="00715B69" w:rsidRPr="001D245C" w:rsidRDefault="00715B69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Termin realizacji </w:t>
      </w:r>
      <w:r w:rsidR="00871EFE" w:rsidRPr="001D245C">
        <w:rPr>
          <w:rFonts w:asciiTheme="minorHAnsi" w:eastAsiaTheme="minorHAnsi" w:hAnsiTheme="minorHAnsi" w:cstheme="minorHAnsi"/>
          <w:color w:val="000000"/>
        </w:rPr>
        <w:t xml:space="preserve">relokacji </w:t>
      </w:r>
      <w:r w:rsidRPr="001D245C">
        <w:rPr>
          <w:rFonts w:asciiTheme="minorHAnsi" w:eastAsiaTheme="minorHAnsi" w:hAnsiTheme="minorHAnsi" w:cstheme="minorHAnsi"/>
          <w:color w:val="000000"/>
        </w:rPr>
        <w:t>wynosi:</w:t>
      </w:r>
    </w:p>
    <w:p w14:paraId="6660C9BE" w14:textId="1CCC99FA" w:rsidR="00715B69" w:rsidRPr="001D245C" w:rsidRDefault="00715B69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>uruchomieni</w:t>
      </w:r>
      <w:r w:rsidR="003509A9" w:rsidRPr="001D245C">
        <w:rPr>
          <w:rFonts w:asciiTheme="minorHAnsi" w:eastAsiaTheme="minorHAnsi" w:hAnsiTheme="minorHAnsi" w:cstheme="minorHAnsi"/>
          <w:color w:val="000000"/>
        </w:rPr>
        <w:t>e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B55C3D" w:rsidRPr="001D245C">
        <w:rPr>
          <w:rFonts w:asciiTheme="minorHAnsi" w:eastAsiaTheme="minorHAnsi" w:hAnsiTheme="minorHAnsi" w:cstheme="minorHAnsi"/>
          <w:color w:val="000000"/>
        </w:rPr>
        <w:t>modułu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w trybie</w:t>
      </w:r>
      <w:r w:rsidR="00B55C3D" w:rsidRPr="001D245C">
        <w:rPr>
          <w:rFonts w:asciiTheme="minorHAnsi" w:eastAsiaTheme="minorHAnsi" w:hAnsiTheme="minorHAnsi" w:cstheme="minorHAnsi"/>
          <w:color w:val="000000"/>
        </w:rPr>
        <w:t xml:space="preserve"> pracy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dwuośrodkow</w:t>
      </w:r>
      <w:r w:rsidR="00B55C3D" w:rsidRPr="001D245C">
        <w:rPr>
          <w:rFonts w:asciiTheme="minorHAnsi" w:eastAsiaTheme="minorHAnsi" w:hAnsiTheme="minorHAnsi" w:cstheme="minorHAnsi"/>
          <w:color w:val="000000"/>
        </w:rPr>
        <w:t>ej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w nowej lokalizacji</w:t>
      </w:r>
      <w:r w:rsidR="00D67F9A" w:rsidRPr="001D245C">
        <w:rPr>
          <w:rFonts w:asciiTheme="minorHAnsi" w:eastAsiaTheme="minorHAnsi" w:hAnsiTheme="minorHAnsi" w:cstheme="minorHAnsi"/>
          <w:color w:val="000000"/>
        </w:rPr>
        <w:t xml:space="preserve"> – 45 dni od otrzymania przez Wykonawcę </w:t>
      </w:r>
      <w:r w:rsidR="00981711" w:rsidRPr="001D245C">
        <w:rPr>
          <w:rFonts w:asciiTheme="minorHAnsi" w:eastAsiaTheme="minorHAnsi" w:hAnsiTheme="minorHAnsi" w:cstheme="minorHAnsi"/>
          <w:color w:val="000000"/>
        </w:rPr>
        <w:t>zawiadomienia</w:t>
      </w:r>
      <w:r w:rsidR="003509A9" w:rsidRPr="001D245C">
        <w:rPr>
          <w:rFonts w:asciiTheme="minorHAnsi" w:eastAsiaTheme="minorHAnsi" w:hAnsiTheme="minorHAnsi" w:cstheme="minorHAnsi"/>
          <w:color w:val="000000"/>
        </w:rPr>
        <w:t xml:space="preserve">, o którym mowa w </w:t>
      </w:r>
      <w:r w:rsidR="00372761" w:rsidRPr="001D245C">
        <w:rPr>
          <w:rFonts w:asciiTheme="minorHAnsi" w:eastAsiaTheme="minorHAnsi" w:hAnsiTheme="minorHAnsi" w:cstheme="minorHAnsi"/>
          <w:color w:val="000000"/>
        </w:rPr>
        <w:t>pkt</w:t>
      </w:r>
      <w:r w:rsidR="003509A9" w:rsidRPr="001D245C">
        <w:rPr>
          <w:rFonts w:asciiTheme="minorHAnsi" w:eastAsiaTheme="minorHAnsi" w:hAnsiTheme="minorHAnsi" w:cstheme="minorHAnsi"/>
          <w:color w:val="000000"/>
        </w:rPr>
        <w:t xml:space="preserve"> 6.3 powyżej</w:t>
      </w:r>
      <w:r w:rsidR="00871EFE" w:rsidRPr="001D245C">
        <w:rPr>
          <w:rFonts w:asciiTheme="minorHAnsi" w:eastAsiaTheme="minorHAnsi" w:hAnsiTheme="minorHAnsi" w:cstheme="minorHAnsi"/>
          <w:color w:val="000000"/>
        </w:rPr>
        <w:t>;</w:t>
      </w:r>
    </w:p>
    <w:p w14:paraId="2A28686C" w14:textId="730871E7" w:rsidR="00715B69" w:rsidRPr="001D245C" w:rsidRDefault="00D67F9A" w:rsidP="001D245C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opracowanie i dostarczenie dokumentacji powdrożeniowej oraz zaktualizowanej </w:t>
      </w:r>
      <w:r w:rsidR="008C05CA" w:rsidRPr="001D245C">
        <w:rPr>
          <w:rFonts w:asciiTheme="minorHAnsi" w:eastAsiaTheme="minorHAnsi" w:hAnsiTheme="minorHAnsi" w:cstheme="minorHAnsi"/>
          <w:color w:val="000000"/>
        </w:rPr>
        <w:t>dokumentacji utrzymaniowej</w:t>
      </w:r>
      <w:r w:rsidRPr="001D245C">
        <w:rPr>
          <w:rFonts w:asciiTheme="minorHAnsi" w:eastAsiaTheme="minorHAnsi" w:hAnsiTheme="minorHAnsi" w:cstheme="minorHAnsi"/>
          <w:color w:val="000000"/>
        </w:rPr>
        <w:t>, w oryginale (2 egz.) oraz w postaci elektronicznej (plik .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doc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 xml:space="preserve"> lub .</w:t>
      </w:r>
      <w:proofErr w:type="spellStart"/>
      <w:r w:rsidRPr="001D245C">
        <w:rPr>
          <w:rFonts w:asciiTheme="minorHAnsi" w:eastAsiaTheme="minorHAnsi" w:hAnsiTheme="minorHAnsi" w:cstheme="minorHAnsi"/>
          <w:color w:val="000000"/>
        </w:rPr>
        <w:t>docx</w:t>
      </w:r>
      <w:proofErr w:type="spellEnd"/>
      <w:r w:rsidRPr="001D245C">
        <w:rPr>
          <w:rFonts w:asciiTheme="minorHAnsi" w:eastAsiaTheme="minorHAnsi" w:hAnsiTheme="minorHAnsi" w:cstheme="minorHAnsi"/>
          <w:color w:val="000000"/>
        </w:rPr>
        <w:t xml:space="preserve">), wraz z wygenerowanymi w postaci elektronicznej wynikami testów przełączania i ich wydrukami – </w:t>
      </w:r>
      <w:r w:rsidR="00715B69" w:rsidRPr="001D245C">
        <w:rPr>
          <w:rFonts w:asciiTheme="minorHAnsi" w:eastAsiaTheme="minorHAnsi" w:hAnsiTheme="minorHAnsi" w:cstheme="minorHAnsi"/>
          <w:color w:val="000000"/>
        </w:rPr>
        <w:t xml:space="preserve">14 dni od daty uruchomienia </w:t>
      </w:r>
      <w:r w:rsidR="00B55C3D" w:rsidRPr="001D245C">
        <w:rPr>
          <w:rFonts w:asciiTheme="minorHAnsi" w:eastAsiaTheme="minorHAnsi" w:hAnsiTheme="minorHAnsi" w:cstheme="minorHAnsi"/>
          <w:color w:val="000000"/>
        </w:rPr>
        <w:t xml:space="preserve">modułu </w:t>
      </w:r>
      <w:r w:rsidR="00715B69" w:rsidRPr="001D245C">
        <w:rPr>
          <w:rFonts w:asciiTheme="minorHAnsi" w:eastAsiaTheme="minorHAnsi" w:hAnsiTheme="minorHAnsi" w:cstheme="minorHAnsi"/>
          <w:color w:val="000000"/>
        </w:rPr>
        <w:t>w nowej lokalizacji, potwierdzonego pozytywną weryfikacją przez Zamawiającego</w:t>
      </w:r>
      <w:r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2AA89B72" w14:textId="2D814407" w:rsidR="00D852FE" w:rsidRPr="001D245C" w:rsidRDefault="00D852F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O planowanym terminie </w:t>
      </w:r>
      <w:r w:rsidR="00072A14" w:rsidRPr="001D245C">
        <w:rPr>
          <w:rFonts w:asciiTheme="minorHAnsi" w:eastAsiaTheme="minorHAnsi" w:hAnsiTheme="minorHAnsi" w:cstheme="minorHAnsi"/>
          <w:color w:val="000000"/>
        </w:rPr>
        <w:t>wy</w:t>
      </w:r>
      <w:r w:rsidRPr="001D245C">
        <w:rPr>
          <w:rFonts w:asciiTheme="minorHAnsi" w:eastAsiaTheme="minorHAnsi" w:hAnsiTheme="minorHAnsi" w:cstheme="minorHAnsi"/>
          <w:color w:val="000000"/>
        </w:rPr>
        <w:t>łączenia</w:t>
      </w:r>
      <w:r w:rsidR="00D67F9A"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8C05CA" w:rsidRPr="001D245C">
        <w:rPr>
          <w:rFonts w:asciiTheme="minorHAnsi" w:eastAsiaTheme="minorHAnsi" w:hAnsiTheme="minorHAnsi" w:cstheme="minorHAnsi"/>
          <w:color w:val="000000"/>
        </w:rPr>
        <w:t>modułu HSM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</w:t>
      </w:r>
      <w:r w:rsidR="00475B88" w:rsidRPr="001D245C">
        <w:rPr>
          <w:rFonts w:asciiTheme="minorHAnsi" w:eastAsiaTheme="minorHAnsi" w:hAnsiTheme="minorHAnsi" w:cstheme="minorHAnsi"/>
          <w:color w:val="000000"/>
        </w:rPr>
        <w:t>na potrzeby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relokacji, Wykonawca poinformuje Zamawiającego z wyprzedzeniem co najmniej 14 dni.</w:t>
      </w:r>
    </w:p>
    <w:p w14:paraId="049C8038" w14:textId="43B24164" w:rsidR="0012268A" w:rsidRPr="001D245C" w:rsidRDefault="00B539D6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lastRenderedPageBreak/>
        <w:t>Wykonawca</w:t>
      </w:r>
      <w:r w:rsidRPr="001D245C" w:rsidDel="00981711">
        <w:rPr>
          <w:rFonts w:asciiTheme="minorHAnsi" w:eastAsiaTheme="minorHAnsi" w:hAnsiTheme="minorHAnsi" w:cstheme="minorHAnsi"/>
          <w:color w:val="000000"/>
        </w:rPr>
        <w:t xml:space="preserve"> </w:t>
      </w:r>
      <w:r w:rsidRPr="001D245C">
        <w:rPr>
          <w:rFonts w:asciiTheme="minorHAnsi" w:eastAsiaTheme="minorHAnsi" w:hAnsiTheme="minorHAnsi" w:cstheme="minorHAnsi"/>
          <w:color w:val="000000"/>
        </w:rPr>
        <w:t>dokona relokacji</w:t>
      </w:r>
      <w:r w:rsidR="0012268A" w:rsidRPr="001D245C">
        <w:rPr>
          <w:rFonts w:asciiTheme="minorHAnsi" w:eastAsiaTheme="minorHAnsi" w:hAnsiTheme="minorHAnsi" w:cstheme="minorHAnsi"/>
          <w:color w:val="000000"/>
        </w:rPr>
        <w:t xml:space="preserve"> na 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własne </w:t>
      </w:r>
      <w:r w:rsidR="0012268A" w:rsidRPr="001D245C">
        <w:rPr>
          <w:rFonts w:asciiTheme="minorHAnsi" w:eastAsiaTheme="minorHAnsi" w:hAnsiTheme="minorHAnsi" w:cstheme="minorHAnsi"/>
          <w:color w:val="000000"/>
        </w:rPr>
        <w:t xml:space="preserve">ryzyko, co oznacza przejęcie odpowiedzialności za sprzęt i zapisane na nim dane oraz zagwarantowanie, że w przypadku </w:t>
      </w:r>
      <w:r w:rsidR="00046352" w:rsidRPr="001D245C">
        <w:rPr>
          <w:rFonts w:asciiTheme="minorHAnsi" w:eastAsiaTheme="minorHAnsi" w:hAnsiTheme="minorHAnsi" w:cstheme="minorHAnsi"/>
          <w:color w:val="000000"/>
        </w:rPr>
        <w:t xml:space="preserve">utraty, </w:t>
      </w:r>
      <w:r w:rsidR="0012268A" w:rsidRPr="001D245C">
        <w:rPr>
          <w:rFonts w:asciiTheme="minorHAnsi" w:eastAsiaTheme="minorHAnsi" w:hAnsiTheme="minorHAnsi" w:cstheme="minorHAnsi"/>
          <w:color w:val="000000"/>
        </w:rPr>
        <w:t xml:space="preserve">zniszczenia lub uszkodzenia, Zamawiający otrzyma </w:t>
      </w:r>
      <w:r w:rsidR="006012AF" w:rsidRPr="001D245C">
        <w:rPr>
          <w:rFonts w:asciiTheme="minorHAnsi" w:eastAsiaTheme="minorHAnsi" w:hAnsiTheme="minorHAnsi" w:cstheme="minorHAnsi"/>
          <w:color w:val="000000"/>
        </w:rPr>
        <w:t xml:space="preserve">sprzęt </w:t>
      </w:r>
      <w:r w:rsidR="0012268A" w:rsidRPr="001D245C">
        <w:rPr>
          <w:rFonts w:asciiTheme="minorHAnsi" w:eastAsiaTheme="minorHAnsi" w:hAnsiTheme="minorHAnsi" w:cstheme="minorHAnsi"/>
          <w:color w:val="000000"/>
        </w:rPr>
        <w:t>nie gorszy</w:t>
      </w:r>
      <w:r w:rsidR="006012AF" w:rsidRPr="001D245C">
        <w:rPr>
          <w:rFonts w:asciiTheme="minorHAnsi" w:eastAsiaTheme="minorHAnsi" w:hAnsiTheme="minorHAnsi" w:cstheme="minorHAnsi"/>
          <w:color w:val="000000"/>
        </w:rPr>
        <w:t xml:space="preserve"> niż</w:t>
      </w:r>
      <w:r w:rsidR="00046352" w:rsidRPr="001D245C">
        <w:rPr>
          <w:rFonts w:asciiTheme="minorHAnsi" w:eastAsiaTheme="minorHAnsi" w:hAnsiTheme="minorHAnsi" w:cstheme="minorHAnsi"/>
          <w:color w:val="000000"/>
        </w:rPr>
        <w:t xml:space="preserve"> utracony / </w:t>
      </w:r>
      <w:r w:rsidR="006012AF" w:rsidRPr="001D245C">
        <w:rPr>
          <w:rFonts w:asciiTheme="minorHAnsi" w:eastAsiaTheme="minorHAnsi" w:hAnsiTheme="minorHAnsi" w:cstheme="minorHAnsi"/>
          <w:color w:val="000000"/>
        </w:rPr>
        <w:t>zniszczony / uszkodzony, a utracone dane zostaną odtworzone</w:t>
      </w:r>
      <w:r w:rsidR="0012268A" w:rsidRPr="001D245C">
        <w:rPr>
          <w:rFonts w:asciiTheme="minorHAnsi" w:eastAsiaTheme="minorHAnsi" w:hAnsiTheme="minorHAnsi" w:cstheme="minorHAnsi"/>
          <w:color w:val="000000"/>
        </w:rPr>
        <w:t>.</w:t>
      </w:r>
    </w:p>
    <w:p w14:paraId="1B1EEFC1" w14:textId="1B75FA39" w:rsidR="00B539D6" w:rsidRPr="001D245C" w:rsidRDefault="009D59FE" w:rsidP="001D245C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1D245C">
        <w:rPr>
          <w:rFonts w:asciiTheme="minorHAnsi" w:eastAsiaTheme="minorHAnsi" w:hAnsiTheme="minorHAnsi" w:cstheme="minorHAnsi"/>
          <w:color w:val="000000"/>
        </w:rPr>
        <w:t xml:space="preserve">W zakresie nieuregulowanym w </w:t>
      </w:r>
      <w:r w:rsidR="00B539D6" w:rsidRPr="001D245C">
        <w:rPr>
          <w:rFonts w:asciiTheme="minorHAnsi" w:eastAsiaTheme="minorHAnsi" w:hAnsiTheme="minorHAnsi" w:cstheme="minorHAnsi"/>
          <w:color w:val="000000"/>
        </w:rPr>
        <w:t>pkt 6.1-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6.6 powyżej, do relokacji </w:t>
      </w:r>
      <w:r w:rsidR="00AE4AF3" w:rsidRPr="001D245C">
        <w:rPr>
          <w:rFonts w:asciiTheme="minorHAnsi" w:eastAsiaTheme="minorHAnsi" w:hAnsiTheme="minorHAnsi" w:cstheme="minorHAnsi"/>
          <w:color w:val="000000"/>
        </w:rPr>
        <w:t>stosuje się wymagania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dotyczące dostaw</w:t>
      </w:r>
      <w:r w:rsidR="00B76829" w:rsidRPr="001D245C">
        <w:rPr>
          <w:rFonts w:asciiTheme="minorHAnsi" w:eastAsiaTheme="minorHAnsi" w:hAnsiTheme="minorHAnsi" w:cstheme="minorHAnsi"/>
          <w:color w:val="000000"/>
        </w:rPr>
        <w:t>y</w:t>
      </w:r>
      <w:r w:rsidR="00BA2049" w:rsidRPr="001D245C">
        <w:rPr>
          <w:rFonts w:asciiTheme="minorHAnsi" w:eastAsiaTheme="minorHAnsi" w:hAnsiTheme="minorHAnsi" w:cstheme="minorHAnsi"/>
          <w:color w:val="000000"/>
        </w:rPr>
        <w:t xml:space="preserve"> Urządzeń</w:t>
      </w:r>
      <w:r w:rsidR="00B76829" w:rsidRPr="001D245C">
        <w:rPr>
          <w:rFonts w:asciiTheme="minorHAnsi" w:eastAsiaTheme="minorHAnsi" w:hAnsiTheme="minorHAnsi" w:cstheme="minorHAnsi"/>
          <w:color w:val="000000"/>
        </w:rPr>
        <w:t>, z zastrzeżeniem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cel</w:t>
      </w:r>
      <w:r w:rsidR="00B76829" w:rsidRPr="001D245C">
        <w:rPr>
          <w:rFonts w:asciiTheme="minorHAnsi" w:eastAsiaTheme="minorHAnsi" w:hAnsiTheme="minorHAnsi" w:cstheme="minorHAnsi"/>
          <w:color w:val="000000"/>
        </w:rPr>
        <w:t>u</w:t>
      </w:r>
      <w:r w:rsidRPr="001D245C">
        <w:rPr>
          <w:rFonts w:asciiTheme="minorHAnsi" w:eastAsiaTheme="minorHAnsi" w:hAnsiTheme="minorHAnsi" w:cstheme="minorHAnsi"/>
          <w:color w:val="000000"/>
        </w:rPr>
        <w:t xml:space="preserve"> relokacji.</w:t>
      </w:r>
    </w:p>
    <w:p w14:paraId="3592F079" w14:textId="5B465547" w:rsidR="00B420E9" w:rsidRPr="001D245C" w:rsidRDefault="00B420E9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</w:pPr>
      <w:r w:rsidRPr="001D245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br w:type="page"/>
      </w:r>
    </w:p>
    <w:p w14:paraId="3DA5BFBE" w14:textId="48C1661D" w:rsidR="00E21074" w:rsidRPr="001D245C" w:rsidRDefault="00E21074" w:rsidP="001D245C">
      <w:pPr>
        <w:spacing w:before="60" w:after="60" w:line="259" w:lineRule="auto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</w:pPr>
      <w:r w:rsidRPr="001D245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lastRenderedPageBreak/>
        <w:t>Tabela</w:t>
      </w:r>
      <w:r w:rsidR="00CB3D10" w:rsidRPr="001D245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 -</w:t>
      </w:r>
      <w:r w:rsidRPr="001D245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 Specyfikacja </w:t>
      </w:r>
      <w:r w:rsidR="00D977CA" w:rsidRPr="001D245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Urządze</w:t>
      </w:r>
      <w:r w:rsidR="000558C2" w:rsidRPr="001D245C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ń</w:t>
      </w:r>
    </w:p>
    <w:tbl>
      <w:tblPr>
        <w:tblW w:w="9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8563"/>
      </w:tblGrid>
      <w:tr w:rsidR="00E21074" w:rsidRPr="001D245C" w14:paraId="7CC72769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8EEB4" w14:textId="77777777" w:rsidR="00E21074" w:rsidRPr="001D245C" w:rsidRDefault="00E21074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F9C2C" w14:textId="47E78411" w:rsidR="00E21074" w:rsidRPr="001D245C" w:rsidRDefault="00E21074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/>
                <w:sz w:val="22"/>
                <w:szCs w:val="22"/>
              </w:rPr>
              <w:t>opis wymagania</w:t>
            </w:r>
          </w:p>
        </w:tc>
      </w:tr>
      <w:tr w:rsidR="00E21074" w:rsidRPr="001D245C" w14:paraId="5B0931EE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D534C" w14:textId="6F1D1B90" w:rsidR="00E21074" w:rsidRPr="001D245C" w:rsidRDefault="00E21074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18005" w14:textId="45241C97" w:rsidR="00E21074" w:rsidRPr="001D245C" w:rsidRDefault="002A4ED8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o najmniej 2 porty Gigabit Ethernet wspierające agregację łącza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963FD0" w:rsidRPr="001D245C" w14:paraId="6FFC70C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FA547" w14:textId="79AEE342" w:rsidR="00963FD0" w:rsidRPr="001D245C" w:rsidRDefault="002A4ED8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FA35" w14:textId="16522F05" w:rsidR="00963FD0" w:rsidRPr="001D245C" w:rsidRDefault="002A4ED8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963FD0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rzedni panel </w:t>
            </w:r>
            <w:r w:rsidR="00D97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963FD0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rządzenia powinien posiadać:</w:t>
            </w:r>
          </w:p>
          <w:p w14:paraId="152F3737" w14:textId="2B52F93F" w:rsidR="00963FD0" w:rsidRPr="001D245C" w:rsidRDefault="00BF6CA5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val="en-US"/>
              </w:rPr>
            </w:pPr>
            <w:r w:rsidRPr="001D245C">
              <w:rPr>
                <w:rFonts w:asciiTheme="minorHAnsi" w:hAnsiTheme="minorHAnsi" w:cstheme="minorHAnsi"/>
                <w:bCs/>
              </w:rPr>
              <w:t xml:space="preserve">co najmniej dwa </w:t>
            </w:r>
            <w:r w:rsidR="00963FD0" w:rsidRPr="001D245C">
              <w:rPr>
                <w:rFonts w:asciiTheme="minorHAnsi" w:hAnsiTheme="minorHAnsi" w:cstheme="minorHAnsi"/>
                <w:bCs/>
              </w:rPr>
              <w:t>port</w:t>
            </w:r>
            <w:r w:rsidRPr="001D245C">
              <w:rPr>
                <w:rFonts w:asciiTheme="minorHAnsi" w:hAnsiTheme="minorHAnsi" w:cstheme="minorHAnsi"/>
                <w:bCs/>
              </w:rPr>
              <w:t>y</w:t>
            </w:r>
            <w:r w:rsidR="00963FD0" w:rsidRPr="001D245C">
              <w:rPr>
                <w:rFonts w:asciiTheme="minorHAnsi" w:hAnsiTheme="minorHAnsi" w:cstheme="minorHAnsi"/>
                <w:bCs/>
              </w:rPr>
              <w:t xml:space="preserve"> USB (ang. </w:t>
            </w:r>
            <w:r w:rsidR="00963FD0" w:rsidRPr="001D245C">
              <w:rPr>
                <w:rFonts w:asciiTheme="minorHAnsi" w:hAnsiTheme="minorHAnsi" w:cstheme="minorHAnsi"/>
                <w:bCs/>
                <w:lang w:val="en-US"/>
              </w:rPr>
              <w:t>Universal Serial Bus);</w:t>
            </w:r>
          </w:p>
          <w:p w14:paraId="6A3435AF" w14:textId="64D73E63" w:rsidR="00BF6CA5" w:rsidRPr="001D245C" w:rsidRDefault="00963FD0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1D245C">
              <w:rPr>
                <w:rFonts w:asciiTheme="minorHAnsi" w:hAnsiTheme="minorHAnsi" w:cstheme="minorHAnsi"/>
                <w:bCs/>
              </w:rPr>
              <w:t xml:space="preserve">diody ostrzegające o nieprawidłowym działaniu urządzenia (ang. </w:t>
            </w:r>
            <w:proofErr w:type="spellStart"/>
            <w:r w:rsidRPr="001D245C">
              <w:rPr>
                <w:rFonts w:asciiTheme="minorHAnsi" w:hAnsiTheme="minorHAnsi" w:cstheme="minorHAnsi"/>
                <w:bCs/>
              </w:rPr>
              <w:t>Warning</w:t>
            </w:r>
            <w:proofErr w:type="spellEnd"/>
            <w:r w:rsidRPr="001D245C">
              <w:rPr>
                <w:rFonts w:asciiTheme="minorHAnsi" w:hAnsiTheme="minorHAnsi" w:cstheme="minorHAnsi"/>
                <w:bCs/>
              </w:rPr>
              <w:t xml:space="preserve"> LED);</w:t>
            </w:r>
          </w:p>
        </w:tc>
      </w:tr>
      <w:tr w:rsidR="00E21074" w:rsidRPr="001D245C" w14:paraId="70BEBC51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3B5AF" w14:textId="1330CC32" w:rsidR="00E21074" w:rsidRPr="001D245C" w:rsidRDefault="0010620E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DD205" w14:textId="3C0E3F35" w:rsidR="00E21074" w:rsidRPr="001D245C" w:rsidRDefault="002A4ED8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zapewniać ochronę przed nieuprawnionym dostępem, w bezpiecznej obudowie, odpornej na nieuprawnioną ingerencję zewnętrzną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E21074" w:rsidRPr="001D245C" w14:paraId="27D8E0C8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08E8F" w14:textId="3C73E0D6" w:rsidR="00E21074" w:rsidRPr="001D245C" w:rsidRDefault="0010620E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9EFFF" w14:textId="3044611C" w:rsidR="00E21074" w:rsidRPr="001D245C" w:rsidRDefault="002A4ED8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umożliwiać </w:t>
            </w:r>
            <w:r w:rsidR="00D97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obsługę</w:t>
            </w:r>
            <w:r w:rsidR="005624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(zarządzanie</w:t>
            </w:r>
            <w:r w:rsidR="00D97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poprzez interfejs graficzny lub komendy wiersza poleceń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5E77AB" w:rsidRPr="001D245C" w14:paraId="03DB827D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F212F" w14:textId="497A9BBF" w:rsidR="005E77AB" w:rsidRPr="001D245C" w:rsidRDefault="0010620E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8A8AC" w14:textId="1D00BB3D" w:rsidR="005E77AB" w:rsidRPr="001D245C" w:rsidRDefault="002A4ED8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wspierać co najmniej następujące algorytmy: </w:t>
            </w:r>
            <w:r w:rsidR="00E401C7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RSA, DSA, AES, CAST, ECDSA, ECDH, Ed25519, SHA-1, SHA-224, SHA-256, SHA-384, SHA-512,Triple DES CAST 128, RC2, RC4, SEED, ARIA.</w:t>
            </w:r>
          </w:p>
        </w:tc>
      </w:tr>
      <w:tr w:rsidR="005E77AB" w:rsidRPr="001D245C" w14:paraId="07944552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A869F" w14:textId="008FF0B9" w:rsidR="005E77AB" w:rsidRPr="001D245C" w:rsidRDefault="002A4ED8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B2CD9" w14:textId="0037BAD2" w:rsidR="005E77AB" w:rsidRPr="001D245C" w:rsidRDefault="00E401C7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Urządzenie musi posiadać generator liczb losowych (RNG).</w:t>
            </w:r>
          </w:p>
        </w:tc>
      </w:tr>
      <w:tr w:rsidR="00F359CF" w:rsidRPr="001D245C" w14:paraId="6C23AA86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5C6AF" w14:textId="2F51D888" w:rsidR="00F359CF" w:rsidRPr="001D245C" w:rsidRDefault="00F359CF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3F2BA" w14:textId="70D9F1BD" w:rsidR="00F359CF" w:rsidRPr="001D245C" w:rsidRDefault="0032661B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posiadać zgodność ze standardem ANSI X9 TR-31 </w:t>
            </w:r>
            <w:proofErr w:type="spellStart"/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Key</w:t>
            </w:r>
            <w:proofErr w:type="spellEnd"/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Block.</w:t>
            </w:r>
          </w:p>
        </w:tc>
      </w:tr>
      <w:tr w:rsidR="005E77AB" w:rsidRPr="001D245C" w14:paraId="255F7349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36CD8" w14:textId="1F6917C9" w:rsidR="005E77AB" w:rsidRPr="001D245C" w:rsidRDefault="00F359CF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382D9" w14:textId="0DC77773" w:rsidR="005E77AB" w:rsidRPr="001D245C" w:rsidRDefault="00021956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W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ydajność </w:t>
            </w:r>
            <w:r w:rsidR="002A4ED8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Urządzenia 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liczona w podpisach na sekundę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musi wynosić</w:t>
            </w:r>
            <w:r w:rsidR="00E401C7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 mniej niż 3500 dla kluczy RSA o długości 1024 bitów.</w:t>
            </w:r>
          </w:p>
        </w:tc>
      </w:tr>
      <w:tr w:rsidR="00E21074" w:rsidRPr="001D245C" w14:paraId="53D6AC1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56EFB" w14:textId="41F87D87" w:rsidR="00E21074" w:rsidRPr="001D245C" w:rsidRDefault="00F359CF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21032" w14:textId="4A6A2885" w:rsidR="005F43AA" w:rsidRPr="001D245C" w:rsidRDefault="00021956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Urządzenie musi p</w:t>
            </w:r>
            <w:r w:rsidR="005F43A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ozwalać na dostęp </w:t>
            </w:r>
            <w:r w:rsidR="00D97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do</w:t>
            </w:r>
            <w:r w:rsidR="005F43A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usług przez następujące interfejsy program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owania aplikacji </w:t>
            </w:r>
            <w:r w:rsidR="005F43A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5E77AB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ang. </w:t>
            </w:r>
            <w:r w:rsidR="005F43A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API): </w:t>
            </w:r>
          </w:p>
          <w:p w14:paraId="10847C10" w14:textId="77777777" w:rsidR="00F359CF" w:rsidRPr="001D245C" w:rsidRDefault="00F359CF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1D245C">
              <w:rPr>
                <w:rFonts w:asciiTheme="minorHAnsi" w:hAnsiTheme="minorHAnsi" w:cstheme="minorHAnsi"/>
                <w:bCs/>
              </w:rPr>
              <w:t>PKCS#11,</w:t>
            </w:r>
          </w:p>
          <w:p w14:paraId="45982CDB" w14:textId="154F6AE1" w:rsidR="00F359CF" w:rsidRPr="001D245C" w:rsidRDefault="00F359CF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1D245C">
              <w:rPr>
                <w:rFonts w:asciiTheme="minorHAnsi" w:hAnsiTheme="minorHAnsi" w:cstheme="minorHAnsi"/>
                <w:bCs/>
              </w:rPr>
              <w:t>JCA/JCE,</w:t>
            </w:r>
          </w:p>
          <w:p w14:paraId="79FDAC7D" w14:textId="22C402CC" w:rsidR="00F359CF" w:rsidRPr="001D245C" w:rsidRDefault="00F359CF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1D245C">
              <w:rPr>
                <w:rFonts w:asciiTheme="minorHAnsi" w:hAnsiTheme="minorHAnsi" w:cstheme="minorHAnsi"/>
                <w:bCs/>
              </w:rPr>
              <w:t>CAPI/CNG,</w:t>
            </w:r>
          </w:p>
          <w:p w14:paraId="13CF3CEF" w14:textId="54AC0368" w:rsidR="00F359CF" w:rsidRPr="001D245C" w:rsidRDefault="00F359CF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proofErr w:type="spellStart"/>
            <w:r w:rsidRPr="001D245C">
              <w:rPr>
                <w:rFonts w:asciiTheme="minorHAnsi" w:hAnsiTheme="minorHAnsi" w:cstheme="minorHAnsi"/>
                <w:bCs/>
              </w:rPr>
              <w:t>JCProv</w:t>
            </w:r>
            <w:proofErr w:type="spellEnd"/>
            <w:r w:rsidRPr="001D245C">
              <w:rPr>
                <w:rFonts w:asciiTheme="minorHAnsi" w:hAnsiTheme="minorHAnsi" w:cstheme="minorHAnsi"/>
                <w:bCs/>
              </w:rPr>
              <w:t>,</w:t>
            </w:r>
          </w:p>
          <w:p w14:paraId="001F824E" w14:textId="64DD3537" w:rsidR="002A4ED8" w:rsidRPr="001D245C" w:rsidRDefault="00F359CF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proofErr w:type="spellStart"/>
            <w:r w:rsidRPr="001D245C">
              <w:rPr>
                <w:rFonts w:asciiTheme="minorHAnsi" w:hAnsiTheme="minorHAnsi" w:cstheme="minorHAnsi"/>
                <w:bCs/>
              </w:rPr>
              <w:t>OpenSSL</w:t>
            </w:r>
            <w:proofErr w:type="spellEnd"/>
            <w:r w:rsidRPr="001D245C">
              <w:rPr>
                <w:rFonts w:asciiTheme="minorHAnsi" w:hAnsiTheme="minorHAnsi" w:cstheme="minorHAnsi"/>
                <w:bCs/>
              </w:rPr>
              <w:t>,</w:t>
            </w:r>
          </w:p>
        </w:tc>
      </w:tr>
      <w:tr w:rsidR="00E21074" w:rsidRPr="001D245C" w14:paraId="32C50A1A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7A7F8" w14:textId="0E642869" w:rsidR="00E21074" w:rsidRPr="001D245C" w:rsidRDefault="00F359CF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37FA7" w14:textId="660B8891" w:rsidR="00E21074" w:rsidRPr="001D245C" w:rsidRDefault="00285F6F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Urządzenie musi być c</w:t>
            </w:r>
            <w:r w:rsidR="005F43A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ertyfik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owane zgodnie z </w:t>
            </w:r>
            <w:r w:rsidR="004E5DE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FIPS 140-2 Level 3.</w:t>
            </w:r>
          </w:p>
        </w:tc>
      </w:tr>
      <w:tr w:rsidR="005E55FF" w:rsidRPr="001D245C" w14:paraId="2CFF9B95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2C575" w14:textId="1AA26625" w:rsidR="005E55FF" w:rsidRPr="001D245C" w:rsidRDefault="00F359CF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11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26883" w14:textId="77777777" w:rsidR="00F03FC7" w:rsidRPr="001D245C" w:rsidRDefault="00F03FC7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Oprogramowanie umożliwiające dostęp do Urządzenia (oprogramowanie klienckie) musi:</w:t>
            </w:r>
          </w:p>
          <w:p w14:paraId="519047B3" w14:textId="77777777" w:rsidR="00F03FC7" w:rsidRPr="001D245C" w:rsidRDefault="00F03FC7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val="en-US" w:eastAsia="pl-PL"/>
              </w:rPr>
            </w:pPr>
            <w:proofErr w:type="spellStart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>być</w:t>
            </w:r>
            <w:proofErr w:type="spellEnd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 xml:space="preserve"> </w:t>
            </w:r>
            <w:proofErr w:type="spellStart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>kompatybilne</w:t>
            </w:r>
            <w:proofErr w:type="spellEnd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 xml:space="preserve"> z Microsoft Windows (w </w:t>
            </w:r>
            <w:proofErr w:type="spellStart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>wersjach</w:t>
            </w:r>
            <w:proofErr w:type="spellEnd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 xml:space="preserve"> Windows 10, Windows 11), Microsoft Windows Server (w </w:t>
            </w:r>
            <w:proofErr w:type="spellStart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>wersjach</w:t>
            </w:r>
            <w:proofErr w:type="spellEnd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 xml:space="preserve"> 2022, 2019, 2016, 2012 R2) </w:t>
            </w:r>
            <w:proofErr w:type="spellStart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>oraz</w:t>
            </w:r>
            <w:proofErr w:type="spellEnd"/>
            <w:r w:rsidRPr="001D245C">
              <w:rPr>
                <w:rFonts w:asciiTheme="minorHAnsi" w:hAnsiTheme="minorHAnsi" w:cstheme="minorHAnsi"/>
                <w:bCs/>
                <w:lang w:val="en-US" w:eastAsia="pl-PL"/>
              </w:rPr>
              <w:t xml:space="preserve"> Linux (Red Hat Enterprise Linux, SUSE Linux Enterprise Server, Ubuntu);</w:t>
            </w:r>
          </w:p>
          <w:p w14:paraId="271B7D43" w14:textId="2DC8BA52" w:rsidR="00F03FC7" w:rsidRPr="001D245C" w:rsidRDefault="00F03FC7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1D245C">
              <w:rPr>
                <w:rFonts w:asciiTheme="minorHAnsi" w:hAnsiTheme="minorHAnsi" w:cstheme="minorHAnsi"/>
                <w:bCs/>
                <w:lang w:eastAsia="pl-PL"/>
              </w:rPr>
              <w:t xml:space="preserve">umożliwiać korzystanie przez </w:t>
            </w:r>
            <w:r w:rsidR="008E4FA9" w:rsidRPr="001D245C">
              <w:rPr>
                <w:rFonts w:asciiTheme="minorHAnsi" w:hAnsiTheme="minorHAnsi" w:cstheme="minorHAnsi"/>
                <w:bCs/>
                <w:lang w:eastAsia="pl-PL"/>
              </w:rPr>
              <w:t>2</w:t>
            </w:r>
            <w:r w:rsidRPr="001D245C">
              <w:rPr>
                <w:rFonts w:asciiTheme="minorHAnsi" w:hAnsiTheme="minorHAnsi" w:cstheme="minorHAnsi"/>
                <w:bCs/>
                <w:lang w:eastAsia="pl-PL"/>
              </w:rPr>
              <w:t xml:space="preserve"> klientów-urządzeń serwerowych jednocześnie, przy czym Zamawiający dopuszcza udzielenie licencji dla większej liczby klientów-urządzeń serwerowych, jak również inne rozlokowanie klientów-urządzeń serwerowych (np. w sytuacji, gdy licencja jest przypisana do konkretnego Urządzenia), jeżeli t</w:t>
            </w:r>
            <w:r w:rsidR="00515C38" w:rsidRPr="001D245C">
              <w:rPr>
                <w:rFonts w:asciiTheme="minorHAnsi" w:hAnsiTheme="minorHAnsi" w:cstheme="minorHAnsi"/>
                <w:bCs/>
                <w:lang w:eastAsia="pl-PL"/>
              </w:rPr>
              <w:t>ak</w:t>
            </w:r>
            <w:r w:rsidRPr="001D245C">
              <w:rPr>
                <w:rFonts w:asciiTheme="minorHAnsi" w:hAnsiTheme="minorHAnsi" w:cstheme="minorHAnsi"/>
                <w:bCs/>
                <w:lang w:eastAsia="pl-PL"/>
              </w:rPr>
              <w:t xml:space="preserve"> wynika z przyjętego rozwiązania (budowy klastra);</w:t>
            </w:r>
          </w:p>
          <w:p w14:paraId="32F80F82" w14:textId="77777777" w:rsidR="00F03FC7" w:rsidRPr="001D245C" w:rsidRDefault="00F03FC7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Licencja (licencje) na oprogramowanie klienckie będzie wieczysta, niewyłączna, nieograniczona terytorialnie i zostanie udzielona zgodnie z opublikowanymi przez producenta warunkami licencyjnymi, z tym zastrzeżeniem, że obejmie co najmniej następujące pola eksploatacji:</w:t>
            </w:r>
          </w:p>
          <w:p w14:paraId="7177C6CA" w14:textId="77777777" w:rsidR="00F03FC7" w:rsidRPr="001D245C" w:rsidRDefault="00F03FC7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1D245C">
              <w:rPr>
                <w:rFonts w:asciiTheme="minorHAnsi" w:hAnsiTheme="minorHAnsi" w:cstheme="minorHAnsi"/>
                <w:bCs/>
                <w:lang w:eastAsia="pl-PL"/>
              </w:rPr>
              <w:lastRenderedPageBreak/>
              <w:t>prawo do instalowania oprogramowania, na które udzielana jest licencja, w liczbie kopii / stanowisk / serwerów / użytkowników charakterystycznej dla tego oprogramowania;</w:t>
            </w:r>
          </w:p>
          <w:p w14:paraId="1B12280C" w14:textId="77777777" w:rsidR="00F03FC7" w:rsidRPr="001D245C" w:rsidRDefault="00F03FC7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1D245C">
              <w:rPr>
                <w:rFonts w:asciiTheme="minorHAnsi" w:hAnsiTheme="minorHAnsi" w:cstheme="minorHAnsi"/>
                <w:bCs/>
                <w:lang w:eastAsia="pl-PL"/>
              </w:rPr>
              <w:t>prawo do korzystania w dowolny sposób ze wszystkich funkcjonalności oprogramowania, na które udzielana jest licencja;</w:t>
            </w:r>
          </w:p>
          <w:p w14:paraId="22972728" w14:textId="77777777" w:rsidR="00F03FC7" w:rsidRPr="001D245C" w:rsidRDefault="00F03FC7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1D245C">
              <w:rPr>
                <w:rFonts w:asciiTheme="minorHAnsi" w:hAnsiTheme="minorHAnsi" w:cstheme="minorHAnsi"/>
                <w:bCs/>
                <w:lang w:eastAsia="pl-PL"/>
              </w:rPr>
              <w:t xml:space="preserve">prawo do aktualizowania oprogramowania, na które udzielana jest licencja, poprzez zamówienie i zainstalowanie nowszych wersji oprogramowania, z zachowaniem wszystkich pól eksploatacji wymienionych w </w:t>
            </w:r>
            <w:proofErr w:type="spellStart"/>
            <w:r w:rsidRPr="001D245C">
              <w:rPr>
                <w:rFonts w:asciiTheme="minorHAnsi" w:hAnsiTheme="minorHAnsi" w:cstheme="minorHAnsi"/>
                <w:bCs/>
                <w:lang w:eastAsia="pl-PL"/>
              </w:rPr>
              <w:t>tiret</w:t>
            </w:r>
            <w:proofErr w:type="spellEnd"/>
            <w:r w:rsidRPr="001D245C">
              <w:rPr>
                <w:rFonts w:asciiTheme="minorHAnsi" w:hAnsiTheme="minorHAnsi" w:cstheme="minorHAnsi"/>
                <w:bCs/>
                <w:lang w:eastAsia="pl-PL"/>
              </w:rPr>
              <w:t xml:space="preserve"> 1 i 2 powyżej;</w:t>
            </w:r>
          </w:p>
          <w:p w14:paraId="062DFAEA" w14:textId="6479CF4F" w:rsidR="00B467CA" w:rsidRPr="001D245C" w:rsidRDefault="00F03FC7" w:rsidP="001D245C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1D245C">
              <w:rPr>
                <w:rFonts w:asciiTheme="minorHAnsi" w:hAnsiTheme="minorHAnsi" w:cstheme="minorHAnsi"/>
                <w:bCs/>
                <w:lang w:eastAsia="pl-PL"/>
              </w:rPr>
              <w:t>prawo do instalowania wszelkich poprawek opublikowanych na stronach producenta oprogramowania oraz na polach eksploatacji określonych w opublikowanych przez producenta oprogramowania warunkach licencyjnych.</w:t>
            </w:r>
          </w:p>
        </w:tc>
      </w:tr>
      <w:tr w:rsidR="00832AC6" w:rsidRPr="001D245C" w14:paraId="6F2A9514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6C133" w14:textId="5081905D" w:rsidR="00832AC6" w:rsidRPr="001D245C" w:rsidRDefault="00832AC6" w:rsidP="001D245C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</w:t>
            </w:r>
            <w:r w:rsidR="00B46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E89D6" w14:textId="4596F94D" w:rsidR="00832AC6" w:rsidRPr="001D245C" w:rsidRDefault="00A87460" w:rsidP="001D245C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Wykonawca 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musi zapewniać (bez jakichkolwiek dodatkowych opłat) </w:t>
            </w:r>
            <w:r w:rsidR="00B46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przez okres 36 miesięcy od dostarczenia Urządze</w:t>
            </w:r>
            <w:r w:rsidR="00B46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nia – 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wsparcie techniczne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BD7E1F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roducenta Urządzenia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="00B46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tym </w:t>
            </w:r>
            <w:r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serwis gwarancyjny Urządzeń, </w:t>
            </w:r>
            <w:r w:rsidR="00B467CA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wsparcie udzielane przez producenta oprogramowania dostarczonego wraz z Urządzeniami, 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dostęp do pełnej i aktualnej dokumentacji i specyfikacji technicznej </w:t>
            </w:r>
            <w:r w:rsidR="009B4874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Urządzenia 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oraz możliwość konsultacji ze specjalistami posiadającymi kwalifikacje w zakresie dostarczon</w:t>
            </w:r>
            <w:r w:rsidR="009B4874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ego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B4874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Urządzenia</w:t>
            </w:r>
            <w:r w:rsidR="0017406D" w:rsidRPr="001D245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</w:tbl>
    <w:p w14:paraId="63B6E5AD" w14:textId="5D82B1D6" w:rsidR="00E21074" w:rsidRPr="001D245C" w:rsidRDefault="00E21074" w:rsidP="001D245C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2"/>
        </w:rPr>
      </w:pPr>
    </w:p>
    <w:sectPr w:rsidR="00E21074" w:rsidRPr="001D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96725" w14:textId="77777777" w:rsidR="00AF29F3" w:rsidRDefault="00AF29F3" w:rsidP="001D79A8">
      <w:r>
        <w:separator/>
      </w:r>
    </w:p>
  </w:endnote>
  <w:endnote w:type="continuationSeparator" w:id="0">
    <w:p w14:paraId="6A8F7660" w14:textId="77777777" w:rsidR="00AF29F3" w:rsidRDefault="00AF29F3" w:rsidP="001D79A8">
      <w:r>
        <w:continuationSeparator/>
      </w:r>
    </w:p>
  </w:endnote>
  <w:endnote w:type="continuationNotice" w:id="1">
    <w:p w14:paraId="1F9C7A4C" w14:textId="77777777" w:rsidR="00AF29F3" w:rsidRDefault="00AF2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9952249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4552502F" w14:textId="501FB574" w:rsidR="00BB1D1A" w:rsidRPr="00F26BFA" w:rsidRDefault="00F26BFA" w:rsidP="00F26BFA">
        <w:pPr>
          <w:pStyle w:val="Stopka"/>
          <w:jc w:val="center"/>
          <w:rPr>
            <w:b/>
            <w:bCs/>
          </w:rPr>
        </w:pPr>
        <w:r w:rsidRPr="00164C6D">
          <w:rPr>
            <w:rFonts w:ascii="Trebuchet MS" w:hAnsi="Trebuchet MS"/>
            <w:sz w:val="20"/>
            <w:szCs w:val="20"/>
          </w:rPr>
          <w:t xml:space="preserve">Strona 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164C6D">
          <w:rPr>
            <w:rFonts w:ascii="Trebuchet MS" w:hAnsi="Trebuchet MS"/>
            <w:b/>
            <w:bCs/>
            <w:sz w:val="20"/>
            <w:szCs w:val="20"/>
          </w:rPr>
          <w:instrText>PAGE</w:instrTex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1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end"/>
        </w:r>
        <w:r w:rsidRPr="00164C6D">
          <w:rPr>
            <w:rFonts w:ascii="Trebuchet MS" w:hAnsi="Trebuchet MS"/>
            <w:sz w:val="20"/>
            <w:szCs w:val="20"/>
          </w:rPr>
          <w:t xml:space="preserve"> z 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164C6D">
          <w:rPr>
            <w:rFonts w:ascii="Trebuchet MS" w:hAnsi="Trebuchet MS"/>
            <w:b/>
            <w:bCs/>
            <w:sz w:val="20"/>
            <w:szCs w:val="20"/>
          </w:rPr>
          <w:instrText>NUMPAGES</w:instrTex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9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15036" w14:textId="77777777" w:rsidR="00AF29F3" w:rsidRDefault="00AF29F3" w:rsidP="001D79A8">
      <w:r>
        <w:separator/>
      </w:r>
    </w:p>
  </w:footnote>
  <w:footnote w:type="continuationSeparator" w:id="0">
    <w:p w14:paraId="2D02D0FC" w14:textId="77777777" w:rsidR="00AF29F3" w:rsidRDefault="00AF29F3" w:rsidP="001D79A8">
      <w:r>
        <w:continuationSeparator/>
      </w:r>
    </w:p>
  </w:footnote>
  <w:footnote w:type="continuationNotice" w:id="1">
    <w:p w14:paraId="1A9AA040" w14:textId="77777777" w:rsidR="00AF29F3" w:rsidRDefault="00AF29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90880" w14:textId="5E8B6F99" w:rsidR="00D74FF8" w:rsidRPr="007153E1" w:rsidRDefault="00F26BFA" w:rsidP="00F26BFA">
    <w:pPr>
      <w:jc w:val="right"/>
      <w:rPr>
        <w:rFonts w:ascii="Lato" w:hAnsi="Lato"/>
        <w:sz w:val="20"/>
        <w:szCs w:val="20"/>
      </w:rPr>
    </w:pPr>
    <w:bookmarkStart w:id="8" w:name="_Hlk152831955"/>
    <w:bookmarkStart w:id="9" w:name="_Hlk152831956"/>
    <w:r w:rsidRPr="00164C6D">
      <w:rPr>
        <w:rFonts w:ascii="Trebuchet MS" w:hAnsi="Trebuchet MS"/>
        <w:sz w:val="20"/>
        <w:szCs w:val="20"/>
      </w:rPr>
      <w:t>Postępowanie nr</w:t>
    </w:r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6E3E9E"/>
    <w:multiLevelType w:val="hybridMultilevel"/>
    <w:tmpl w:val="240E8F86"/>
    <w:lvl w:ilvl="0" w:tplc="B406DAC2">
      <w:start w:val="1"/>
      <w:numFmt w:val="lowerLetter"/>
      <w:lvlText w:val="%1)"/>
      <w:lvlJc w:val="left"/>
      <w:pPr>
        <w:ind w:left="1495" w:hanging="360"/>
      </w:pPr>
      <w:rPr>
        <w:rFonts w:ascii="Times New Roman" w:eastAsia="Times New Roman" w:hAnsi="Times New Roman" w:cs="Times New Roman"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4D34FE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A1A28"/>
    <w:multiLevelType w:val="hybridMultilevel"/>
    <w:tmpl w:val="ACAE2128"/>
    <w:lvl w:ilvl="0" w:tplc="608421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50069"/>
    <w:multiLevelType w:val="multilevel"/>
    <w:tmpl w:val="B8FC1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784AB3"/>
    <w:multiLevelType w:val="hybridMultilevel"/>
    <w:tmpl w:val="996C5AAC"/>
    <w:lvl w:ilvl="0" w:tplc="0B6A3FFE">
      <w:start w:val="1"/>
      <w:numFmt w:val="lowerLetter"/>
      <w:lvlText w:val="%1)"/>
      <w:lvlJc w:val="left"/>
      <w:pPr>
        <w:ind w:left="1495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0EC25DF4"/>
    <w:multiLevelType w:val="hybridMultilevel"/>
    <w:tmpl w:val="569C32D0"/>
    <w:lvl w:ilvl="0" w:tplc="D0E0A4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725C0"/>
    <w:multiLevelType w:val="hybridMultilevel"/>
    <w:tmpl w:val="FE268EF2"/>
    <w:lvl w:ilvl="0" w:tplc="0B6A3FFE">
      <w:start w:val="1"/>
      <w:numFmt w:val="lowerLetter"/>
      <w:lvlText w:val="%1)"/>
      <w:lvlJc w:val="left"/>
      <w:pPr>
        <w:ind w:left="1789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>
      <w:start w:val="1"/>
      <w:numFmt w:val="lowerRoman"/>
      <w:lvlText w:val="%3."/>
      <w:lvlJc w:val="right"/>
      <w:pPr>
        <w:ind w:left="3229" w:hanging="180"/>
      </w:pPr>
    </w:lvl>
    <w:lvl w:ilvl="3" w:tplc="0415000F">
      <w:start w:val="1"/>
      <w:numFmt w:val="decimal"/>
      <w:lvlText w:val="%4."/>
      <w:lvlJc w:val="left"/>
      <w:pPr>
        <w:ind w:left="3949" w:hanging="360"/>
      </w:pPr>
    </w:lvl>
    <w:lvl w:ilvl="4" w:tplc="04150019">
      <w:start w:val="1"/>
      <w:numFmt w:val="lowerLetter"/>
      <w:lvlText w:val="%5."/>
      <w:lvlJc w:val="left"/>
      <w:pPr>
        <w:ind w:left="4669" w:hanging="360"/>
      </w:pPr>
    </w:lvl>
    <w:lvl w:ilvl="5" w:tplc="0415001B">
      <w:start w:val="1"/>
      <w:numFmt w:val="lowerRoman"/>
      <w:lvlText w:val="%6."/>
      <w:lvlJc w:val="right"/>
      <w:pPr>
        <w:ind w:left="5389" w:hanging="180"/>
      </w:pPr>
    </w:lvl>
    <w:lvl w:ilvl="6" w:tplc="0415000F">
      <w:start w:val="1"/>
      <w:numFmt w:val="decimal"/>
      <w:lvlText w:val="%7."/>
      <w:lvlJc w:val="left"/>
      <w:pPr>
        <w:ind w:left="6109" w:hanging="360"/>
      </w:pPr>
    </w:lvl>
    <w:lvl w:ilvl="7" w:tplc="04150019">
      <w:start w:val="1"/>
      <w:numFmt w:val="lowerLetter"/>
      <w:lvlText w:val="%8."/>
      <w:lvlJc w:val="left"/>
      <w:pPr>
        <w:ind w:left="6829" w:hanging="360"/>
      </w:pPr>
    </w:lvl>
    <w:lvl w:ilvl="8" w:tplc="0415001B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1CFA6440"/>
    <w:multiLevelType w:val="multilevel"/>
    <w:tmpl w:val="068A2D0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11" w15:restartNumberingAfterBreak="0">
    <w:nsid w:val="23F103FB"/>
    <w:multiLevelType w:val="hybridMultilevel"/>
    <w:tmpl w:val="3DDA2736"/>
    <w:lvl w:ilvl="0" w:tplc="36C81CB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6060CA48">
      <w:start w:val="1"/>
      <w:numFmt w:val="lowerLetter"/>
      <w:lvlText w:val="%3)"/>
      <w:lvlJc w:val="right"/>
      <w:pPr>
        <w:ind w:left="1314" w:hanging="180"/>
      </w:pPr>
      <w:rPr>
        <w:rFonts w:ascii="Times New Roman" w:eastAsia="Times New Roman" w:hAnsi="Times New Roman" w:cs="Times New Roman" w:hint="default"/>
      </w:rPr>
    </w:lvl>
    <w:lvl w:ilvl="3" w:tplc="9F3E8D76">
      <w:start w:val="1"/>
      <w:numFmt w:val="decimal"/>
      <w:lvlText w:val="%4."/>
      <w:lvlJc w:val="left"/>
      <w:pPr>
        <w:ind w:left="501" w:hanging="36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9C0E46"/>
    <w:multiLevelType w:val="multilevel"/>
    <w:tmpl w:val="CFACABB2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146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2A274D52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B77C8F"/>
    <w:multiLevelType w:val="hybridMultilevel"/>
    <w:tmpl w:val="21B215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82292"/>
    <w:multiLevelType w:val="hybridMultilevel"/>
    <w:tmpl w:val="D390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D742D"/>
    <w:multiLevelType w:val="hybridMultilevel"/>
    <w:tmpl w:val="A2C28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C7628"/>
    <w:multiLevelType w:val="hybridMultilevel"/>
    <w:tmpl w:val="C772D50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933BCA"/>
    <w:multiLevelType w:val="multilevel"/>
    <w:tmpl w:val="CB8AE5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C02D17"/>
    <w:multiLevelType w:val="hybridMultilevel"/>
    <w:tmpl w:val="35404E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C0CB91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305D8"/>
    <w:multiLevelType w:val="multilevel"/>
    <w:tmpl w:val="C2ACC3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6D31AB"/>
    <w:multiLevelType w:val="hybridMultilevel"/>
    <w:tmpl w:val="2EAE1AB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88BC0A16">
      <w:start w:val="360"/>
      <w:numFmt w:val="decimal"/>
      <w:lvlText w:val="%2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2003E98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2783E14"/>
    <w:multiLevelType w:val="hybridMultilevel"/>
    <w:tmpl w:val="9DBCA2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27E0ED6"/>
    <w:multiLevelType w:val="multilevel"/>
    <w:tmpl w:val="8ACE7110"/>
    <w:lvl w:ilvl="0">
      <w:start w:val="1"/>
      <w:numFmt w:val="upperRoman"/>
      <w:lvlText w:val="%1."/>
      <w:lvlJc w:val="righ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855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5" w15:restartNumberingAfterBreak="0">
    <w:nsid w:val="431C3975"/>
    <w:multiLevelType w:val="multilevel"/>
    <w:tmpl w:val="A9ACD11A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ind w:left="19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26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C74B94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98C365A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C5FD0"/>
    <w:multiLevelType w:val="hybridMultilevel"/>
    <w:tmpl w:val="D498831A"/>
    <w:lvl w:ilvl="0" w:tplc="BBBCA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F7F93"/>
    <w:multiLevelType w:val="multilevel"/>
    <w:tmpl w:val="024A17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11713F6"/>
    <w:multiLevelType w:val="multilevel"/>
    <w:tmpl w:val="31D634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1903B9A"/>
    <w:multiLevelType w:val="hybridMultilevel"/>
    <w:tmpl w:val="CC7C4984"/>
    <w:lvl w:ilvl="0" w:tplc="EB5022A6">
      <w:start w:val="1"/>
      <w:numFmt w:val="lowerLetter"/>
      <w:lvlText w:val="%1)"/>
      <w:lvlJc w:val="left"/>
      <w:pPr>
        <w:ind w:left="1069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660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2067D51"/>
    <w:multiLevelType w:val="hybridMultilevel"/>
    <w:tmpl w:val="AD1C7D5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57437906"/>
    <w:multiLevelType w:val="hybridMultilevel"/>
    <w:tmpl w:val="C5B4204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92CA6"/>
    <w:multiLevelType w:val="hybridMultilevel"/>
    <w:tmpl w:val="2A7A07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7130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06BB3"/>
    <w:multiLevelType w:val="hybridMultilevel"/>
    <w:tmpl w:val="90C42D9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9151C07"/>
    <w:multiLevelType w:val="multilevel"/>
    <w:tmpl w:val="37D2FAF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6556708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BF5A98"/>
    <w:multiLevelType w:val="hybridMultilevel"/>
    <w:tmpl w:val="61FA3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DDB0BA5"/>
    <w:multiLevelType w:val="hybridMultilevel"/>
    <w:tmpl w:val="C583262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E1B2C5B"/>
    <w:multiLevelType w:val="multilevel"/>
    <w:tmpl w:val="64E4E2CA"/>
    <w:name w:val="WWNum27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48523555">
    <w:abstractNumId w:val="3"/>
  </w:num>
  <w:num w:numId="2" w16cid:durableId="1137800466">
    <w:abstractNumId w:val="18"/>
  </w:num>
  <w:num w:numId="3" w16cid:durableId="2057192399">
    <w:abstractNumId w:val="30"/>
  </w:num>
  <w:num w:numId="4" w16cid:durableId="2009405256">
    <w:abstractNumId w:val="23"/>
  </w:num>
  <w:num w:numId="5" w16cid:durableId="92671782">
    <w:abstractNumId w:val="19"/>
  </w:num>
  <w:num w:numId="6" w16cid:durableId="1057245118">
    <w:abstractNumId w:val="33"/>
  </w:num>
  <w:num w:numId="7" w16cid:durableId="71397854">
    <w:abstractNumId w:val="31"/>
  </w:num>
  <w:num w:numId="8" w16cid:durableId="967664002">
    <w:abstractNumId w:val="2"/>
  </w:num>
  <w:num w:numId="9" w16cid:durableId="1436365834">
    <w:abstractNumId w:val="35"/>
  </w:num>
  <w:num w:numId="10" w16cid:durableId="1115053703">
    <w:abstractNumId w:val="5"/>
  </w:num>
  <w:num w:numId="11" w16cid:durableId="403795162">
    <w:abstractNumId w:val="28"/>
  </w:num>
  <w:num w:numId="12" w16cid:durableId="2023895861">
    <w:abstractNumId w:val="36"/>
  </w:num>
  <w:num w:numId="13" w16cid:durableId="1332221900">
    <w:abstractNumId w:val="4"/>
  </w:num>
  <w:num w:numId="14" w16cid:durableId="1287857466">
    <w:abstractNumId w:val="34"/>
  </w:num>
  <w:num w:numId="15" w16cid:durableId="935361975">
    <w:abstractNumId w:val="22"/>
  </w:num>
  <w:num w:numId="16" w16cid:durableId="886140614">
    <w:abstractNumId w:val="7"/>
  </w:num>
  <w:num w:numId="17" w16cid:durableId="1860580554">
    <w:abstractNumId w:val="20"/>
  </w:num>
  <w:num w:numId="18" w16cid:durableId="1152403683">
    <w:abstractNumId w:val="11"/>
  </w:num>
  <w:num w:numId="19" w16cid:durableId="862551083">
    <w:abstractNumId w:val="39"/>
  </w:num>
  <w:num w:numId="20" w16cid:durableId="1265188248">
    <w:abstractNumId w:val="38"/>
  </w:num>
  <w:num w:numId="21" w16cid:durableId="562250961">
    <w:abstractNumId w:val="43"/>
  </w:num>
  <w:num w:numId="22" w16cid:durableId="1047068904">
    <w:abstractNumId w:val="26"/>
  </w:num>
  <w:num w:numId="23" w16cid:durableId="707099722">
    <w:abstractNumId w:val="42"/>
  </w:num>
  <w:num w:numId="24" w16cid:durableId="882327332">
    <w:abstractNumId w:val="32"/>
  </w:num>
  <w:num w:numId="25" w16cid:durableId="1420057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0705798">
    <w:abstractNumId w:val="21"/>
    <w:lvlOverride w:ilvl="0">
      <w:startOverride w:val="1"/>
    </w:lvlOverride>
    <w:lvlOverride w:ilvl="1">
      <w:startOverride w:val="36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933029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0390326">
    <w:abstractNumId w:val="27"/>
  </w:num>
  <w:num w:numId="29" w16cid:durableId="12784830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062219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233065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66999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562000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90623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85592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56349218">
    <w:abstractNumId w:val="37"/>
  </w:num>
  <w:num w:numId="37" w16cid:durableId="1866599784">
    <w:abstractNumId w:val="15"/>
  </w:num>
  <w:num w:numId="38" w16cid:durableId="889266528">
    <w:abstractNumId w:val="10"/>
  </w:num>
  <w:num w:numId="39" w16cid:durableId="2129539752">
    <w:abstractNumId w:val="16"/>
  </w:num>
  <w:num w:numId="40" w16cid:durableId="1102532539">
    <w:abstractNumId w:val="14"/>
  </w:num>
  <w:num w:numId="41" w16cid:durableId="1938057017">
    <w:abstractNumId w:val="1"/>
  </w:num>
  <w:num w:numId="42" w16cid:durableId="160463829">
    <w:abstractNumId w:val="29"/>
  </w:num>
  <w:num w:numId="43" w16cid:durableId="1913875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5958185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2721"/>
    <w:rsid w:val="000156FA"/>
    <w:rsid w:val="0001783E"/>
    <w:rsid w:val="00017B73"/>
    <w:rsid w:val="0002124F"/>
    <w:rsid w:val="00021956"/>
    <w:rsid w:val="00023CA2"/>
    <w:rsid w:val="000373B4"/>
    <w:rsid w:val="0003745D"/>
    <w:rsid w:val="00046352"/>
    <w:rsid w:val="00046E77"/>
    <w:rsid w:val="000505ED"/>
    <w:rsid w:val="000509AC"/>
    <w:rsid w:val="00050E90"/>
    <w:rsid w:val="000522A9"/>
    <w:rsid w:val="00053C88"/>
    <w:rsid w:val="000558C2"/>
    <w:rsid w:val="00056734"/>
    <w:rsid w:val="00060E17"/>
    <w:rsid w:val="00062203"/>
    <w:rsid w:val="0006316E"/>
    <w:rsid w:val="000654D0"/>
    <w:rsid w:val="0006666F"/>
    <w:rsid w:val="000706F8"/>
    <w:rsid w:val="00072A14"/>
    <w:rsid w:val="00073746"/>
    <w:rsid w:val="00074E18"/>
    <w:rsid w:val="00075202"/>
    <w:rsid w:val="000753E5"/>
    <w:rsid w:val="00075D69"/>
    <w:rsid w:val="00077E72"/>
    <w:rsid w:val="000827D2"/>
    <w:rsid w:val="00083720"/>
    <w:rsid w:val="0008522F"/>
    <w:rsid w:val="000852BE"/>
    <w:rsid w:val="00090E1C"/>
    <w:rsid w:val="00096552"/>
    <w:rsid w:val="000A0AC6"/>
    <w:rsid w:val="000A1AD6"/>
    <w:rsid w:val="000A21C4"/>
    <w:rsid w:val="000A39B8"/>
    <w:rsid w:val="000B0718"/>
    <w:rsid w:val="000B3072"/>
    <w:rsid w:val="000B5E4D"/>
    <w:rsid w:val="000B6CB7"/>
    <w:rsid w:val="000C76C8"/>
    <w:rsid w:val="000D6141"/>
    <w:rsid w:val="000D6E8F"/>
    <w:rsid w:val="000E02BA"/>
    <w:rsid w:val="000E1F45"/>
    <w:rsid w:val="000E3809"/>
    <w:rsid w:val="000E4547"/>
    <w:rsid w:val="000F0562"/>
    <w:rsid w:val="000F77AB"/>
    <w:rsid w:val="0010620E"/>
    <w:rsid w:val="00106752"/>
    <w:rsid w:val="0011182B"/>
    <w:rsid w:val="00113A7E"/>
    <w:rsid w:val="00120DC1"/>
    <w:rsid w:val="00121A46"/>
    <w:rsid w:val="00121D13"/>
    <w:rsid w:val="00121FA0"/>
    <w:rsid w:val="0012268A"/>
    <w:rsid w:val="001273B0"/>
    <w:rsid w:val="001329F9"/>
    <w:rsid w:val="001348A4"/>
    <w:rsid w:val="001377B4"/>
    <w:rsid w:val="0014116C"/>
    <w:rsid w:val="00146EBB"/>
    <w:rsid w:val="00157391"/>
    <w:rsid w:val="001600E4"/>
    <w:rsid w:val="001603E0"/>
    <w:rsid w:val="00161A0D"/>
    <w:rsid w:val="00164CE2"/>
    <w:rsid w:val="00167EC4"/>
    <w:rsid w:val="00172746"/>
    <w:rsid w:val="0017406D"/>
    <w:rsid w:val="00175B31"/>
    <w:rsid w:val="00177D0F"/>
    <w:rsid w:val="00187966"/>
    <w:rsid w:val="00193D17"/>
    <w:rsid w:val="00196152"/>
    <w:rsid w:val="001A2AED"/>
    <w:rsid w:val="001A2C07"/>
    <w:rsid w:val="001A434C"/>
    <w:rsid w:val="001A60CD"/>
    <w:rsid w:val="001A740F"/>
    <w:rsid w:val="001B069C"/>
    <w:rsid w:val="001B1E3C"/>
    <w:rsid w:val="001B350A"/>
    <w:rsid w:val="001B494A"/>
    <w:rsid w:val="001B68A7"/>
    <w:rsid w:val="001B6D17"/>
    <w:rsid w:val="001B6EA2"/>
    <w:rsid w:val="001C2478"/>
    <w:rsid w:val="001C358F"/>
    <w:rsid w:val="001C3773"/>
    <w:rsid w:val="001D1A74"/>
    <w:rsid w:val="001D245C"/>
    <w:rsid w:val="001D384D"/>
    <w:rsid w:val="001D79A8"/>
    <w:rsid w:val="001E0ACE"/>
    <w:rsid w:val="001E1326"/>
    <w:rsid w:val="001E1C8E"/>
    <w:rsid w:val="001E30F0"/>
    <w:rsid w:val="001E4C00"/>
    <w:rsid w:val="001E54D9"/>
    <w:rsid w:val="001F0DB4"/>
    <w:rsid w:val="001F2A5F"/>
    <w:rsid w:val="001F3322"/>
    <w:rsid w:val="001F4902"/>
    <w:rsid w:val="001F4BF9"/>
    <w:rsid w:val="001F4F42"/>
    <w:rsid w:val="00202237"/>
    <w:rsid w:val="00203B57"/>
    <w:rsid w:val="002049C2"/>
    <w:rsid w:val="002079E3"/>
    <w:rsid w:val="00211C5A"/>
    <w:rsid w:val="0021615A"/>
    <w:rsid w:val="00224B78"/>
    <w:rsid w:val="002353B9"/>
    <w:rsid w:val="002356D4"/>
    <w:rsid w:val="00235AF6"/>
    <w:rsid w:val="00235D1A"/>
    <w:rsid w:val="002375A5"/>
    <w:rsid w:val="00241F9F"/>
    <w:rsid w:val="00242AA2"/>
    <w:rsid w:val="0024675D"/>
    <w:rsid w:val="0025103A"/>
    <w:rsid w:val="0025263A"/>
    <w:rsid w:val="00253FE3"/>
    <w:rsid w:val="0025502E"/>
    <w:rsid w:val="00256306"/>
    <w:rsid w:val="002579E7"/>
    <w:rsid w:val="00266AB7"/>
    <w:rsid w:val="00270CA0"/>
    <w:rsid w:val="00275695"/>
    <w:rsid w:val="002803A4"/>
    <w:rsid w:val="00281471"/>
    <w:rsid w:val="00283F94"/>
    <w:rsid w:val="00285211"/>
    <w:rsid w:val="00285E2B"/>
    <w:rsid w:val="00285F6F"/>
    <w:rsid w:val="00287FD5"/>
    <w:rsid w:val="00291D19"/>
    <w:rsid w:val="002959D4"/>
    <w:rsid w:val="00295E46"/>
    <w:rsid w:val="002A0293"/>
    <w:rsid w:val="002A3B30"/>
    <w:rsid w:val="002A4180"/>
    <w:rsid w:val="002A4ED8"/>
    <w:rsid w:val="002A56E1"/>
    <w:rsid w:val="002A68F5"/>
    <w:rsid w:val="002B05F2"/>
    <w:rsid w:val="002B2A44"/>
    <w:rsid w:val="002B545C"/>
    <w:rsid w:val="002B6795"/>
    <w:rsid w:val="002B681A"/>
    <w:rsid w:val="002C1E65"/>
    <w:rsid w:val="002C3060"/>
    <w:rsid w:val="002C69E2"/>
    <w:rsid w:val="002D0CED"/>
    <w:rsid w:val="002D1522"/>
    <w:rsid w:val="002D1708"/>
    <w:rsid w:val="002D3E0D"/>
    <w:rsid w:val="002D5706"/>
    <w:rsid w:val="002D6E4D"/>
    <w:rsid w:val="002D78D6"/>
    <w:rsid w:val="002F3CEA"/>
    <w:rsid w:val="002F40B4"/>
    <w:rsid w:val="002F5895"/>
    <w:rsid w:val="002F65E7"/>
    <w:rsid w:val="00300F6A"/>
    <w:rsid w:val="00307A29"/>
    <w:rsid w:val="003101E7"/>
    <w:rsid w:val="00311E77"/>
    <w:rsid w:val="00312C8F"/>
    <w:rsid w:val="0031513E"/>
    <w:rsid w:val="00315D12"/>
    <w:rsid w:val="003164BF"/>
    <w:rsid w:val="0032131C"/>
    <w:rsid w:val="0032242B"/>
    <w:rsid w:val="00323199"/>
    <w:rsid w:val="00323796"/>
    <w:rsid w:val="0032470F"/>
    <w:rsid w:val="0032661B"/>
    <w:rsid w:val="00330FEA"/>
    <w:rsid w:val="00335689"/>
    <w:rsid w:val="00335AFE"/>
    <w:rsid w:val="00342EF5"/>
    <w:rsid w:val="00345712"/>
    <w:rsid w:val="0034748C"/>
    <w:rsid w:val="003509A9"/>
    <w:rsid w:val="00353993"/>
    <w:rsid w:val="003558E3"/>
    <w:rsid w:val="0035689C"/>
    <w:rsid w:val="00362692"/>
    <w:rsid w:val="0036475F"/>
    <w:rsid w:val="00366881"/>
    <w:rsid w:val="00372761"/>
    <w:rsid w:val="00373BA7"/>
    <w:rsid w:val="00376855"/>
    <w:rsid w:val="003775D3"/>
    <w:rsid w:val="00380286"/>
    <w:rsid w:val="00380869"/>
    <w:rsid w:val="00381D44"/>
    <w:rsid w:val="0038537F"/>
    <w:rsid w:val="00385CEA"/>
    <w:rsid w:val="00385DF4"/>
    <w:rsid w:val="003867C4"/>
    <w:rsid w:val="003910B4"/>
    <w:rsid w:val="003911B1"/>
    <w:rsid w:val="00395B00"/>
    <w:rsid w:val="00396687"/>
    <w:rsid w:val="003B08FB"/>
    <w:rsid w:val="003B3C72"/>
    <w:rsid w:val="003B4E88"/>
    <w:rsid w:val="003B75A6"/>
    <w:rsid w:val="003B7747"/>
    <w:rsid w:val="003C1B15"/>
    <w:rsid w:val="003C201E"/>
    <w:rsid w:val="003C373F"/>
    <w:rsid w:val="003C54AE"/>
    <w:rsid w:val="003C653D"/>
    <w:rsid w:val="003C7AFF"/>
    <w:rsid w:val="003D413D"/>
    <w:rsid w:val="003D45B5"/>
    <w:rsid w:val="003D663D"/>
    <w:rsid w:val="003D6B25"/>
    <w:rsid w:val="003D78FE"/>
    <w:rsid w:val="003D7B51"/>
    <w:rsid w:val="003D7C57"/>
    <w:rsid w:val="003E0E2C"/>
    <w:rsid w:val="003E1FC2"/>
    <w:rsid w:val="003E740D"/>
    <w:rsid w:val="003F378A"/>
    <w:rsid w:val="003F6BCB"/>
    <w:rsid w:val="003F6C70"/>
    <w:rsid w:val="004013BA"/>
    <w:rsid w:val="004021A3"/>
    <w:rsid w:val="0040543B"/>
    <w:rsid w:val="00406BC5"/>
    <w:rsid w:val="00413784"/>
    <w:rsid w:val="00414925"/>
    <w:rsid w:val="00416099"/>
    <w:rsid w:val="00424534"/>
    <w:rsid w:val="00425AA7"/>
    <w:rsid w:val="00430F23"/>
    <w:rsid w:val="00433006"/>
    <w:rsid w:val="00433CFC"/>
    <w:rsid w:val="00445586"/>
    <w:rsid w:val="004456BD"/>
    <w:rsid w:val="00446078"/>
    <w:rsid w:val="00447ADD"/>
    <w:rsid w:val="004550A2"/>
    <w:rsid w:val="004576E0"/>
    <w:rsid w:val="00462195"/>
    <w:rsid w:val="004634F8"/>
    <w:rsid w:val="004638C5"/>
    <w:rsid w:val="00466214"/>
    <w:rsid w:val="0046674D"/>
    <w:rsid w:val="0047021C"/>
    <w:rsid w:val="004706B9"/>
    <w:rsid w:val="00473672"/>
    <w:rsid w:val="0047409F"/>
    <w:rsid w:val="004748EE"/>
    <w:rsid w:val="004759E3"/>
    <w:rsid w:val="00475B88"/>
    <w:rsid w:val="0047632B"/>
    <w:rsid w:val="00482611"/>
    <w:rsid w:val="00482B86"/>
    <w:rsid w:val="0048329D"/>
    <w:rsid w:val="00484BAE"/>
    <w:rsid w:val="004952F0"/>
    <w:rsid w:val="004A640E"/>
    <w:rsid w:val="004B1DC8"/>
    <w:rsid w:val="004B4070"/>
    <w:rsid w:val="004B7061"/>
    <w:rsid w:val="004C3CD0"/>
    <w:rsid w:val="004D5337"/>
    <w:rsid w:val="004E083C"/>
    <w:rsid w:val="004E2A70"/>
    <w:rsid w:val="004E5CE5"/>
    <w:rsid w:val="004E5DED"/>
    <w:rsid w:val="004E6638"/>
    <w:rsid w:val="004E77EA"/>
    <w:rsid w:val="004F0854"/>
    <w:rsid w:val="004F1C9F"/>
    <w:rsid w:val="004F2363"/>
    <w:rsid w:val="004F3B35"/>
    <w:rsid w:val="004F53F9"/>
    <w:rsid w:val="0050119A"/>
    <w:rsid w:val="00505ACD"/>
    <w:rsid w:val="00512B25"/>
    <w:rsid w:val="00514FCC"/>
    <w:rsid w:val="00515C38"/>
    <w:rsid w:val="00527FD6"/>
    <w:rsid w:val="0053019D"/>
    <w:rsid w:val="0053470B"/>
    <w:rsid w:val="0053544A"/>
    <w:rsid w:val="00536033"/>
    <w:rsid w:val="00537AED"/>
    <w:rsid w:val="005411D8"/>
    <w:rsid w:val="005423C4"/>
    <w:rsid w:val="00543CA2"/>
    <w:rsid w:val="00556859"/>
    <w:rsid w:val="005624AB"/>
    <w:rsid w:val="0056696D"/>
    <w:rsid w:val="00572F5D"/>
    <w:rsid w:val="0058206C"/>
    <w:rsid w:val="00582209"/>
    <w:rsid w:val="00584202"/>
    <w:rsid w:val="0059042A"/>
    <w:rsid w:val="005938FB"/>
    <w:rsid w:val="005943DF"/>
    <w:rsid w:val="0059484B"/>
    <w:rsid w:val="005961F2"/>
    <w:rsid w:val="0059775C"/>
    <w:rsid w:val="005A3640"/>
    <w:rsid w:val="005A38EE"/>
    <w:rsid w:val="005B18B5"/>
    <w:rsid w:val="005B40B1"/>
    <w:rsid w:val="005B445B"/>
    <w:rsid w:val="005B652D"/>
    <w:rsid w:val="005C2C6B"/>
    <w:rsid w:val="005C38FE"/>
    <w:rsid w:val="005C47F1"/>
    <w:rsid w:val="005C68F3"/>
    <w:rsid w:val="005D139C"/>
    <w:rsid w:val="005E087C"/>
    <w:rsid w:val="005E1332"/>
    <w:rsid w:val="005E18E0"/>
    <w:rsid w:val="005E2C4B"/>
    <w:rsid w:val="005E37F5"/>
    <w:rsid w:val="005E55FF"/>
    <w:rsid w:val="005E77AB"/>
    <w:rsid w:val="005F0918"/>
    <w:rsid w:val="005F4008"/>
    <w:rsid w:val="005F43AA"/>
    <w:rsid w:val="005F4CB7"/>
    <w:rsid w:val="005F55AA"/>
    <w:rsid w:val="005F5EC6"/>
    <w:rsid w:val="00600219"/>
    <w:rsid w:val="006012AF"/>
    <w:rsid w:val="0060169D"/>
    <w:rsid w:val="00603A82"/>
    <w:rsid w:val="00604FBE"/>
    <w:rsid w:val="00606D68"/>
    <w:rsid w:val="0061018C"/>
    <w:rsid w:val="0061033D"/>
    <w:rsid w:val="00611A56"/>
    <w:rsid w:val="006134B7"/>
    <w:rsid w:val="00615ABD"/>
    <w:rsid w:val="0061673A"/>
    <w:rsid w:val="00621881"/>
    <w:rsid w:val="00621D94"/>
    <w:rsid w:val="006228E9"/>
    <w:rsid w:val="00626B40"/>
    <w:rsid w:val="00626CD4"/>
    <w:rsid w:val="00627BF5"/>
    <w:rsid w:val="00627E65"/>
    <w:rsid w:val="00634129"/>
    <w:rsid w:val="0064066D"/>
    <w:rsid w:val="00642541"/>
    <w:rsid w:val="00644C6F"/>
    <w:rsid w:val="00650285"/>
    <w:rsid w:val="00661FF8"/>
    <w:rsid w:val="006624F9"/>
    <w:rsid w:val="00664A98"/>
    <w:rsid w:val="00664EA8"/>
    <w:rsid w:val="00673737"/>
    <w:rsid w:val="00673A5F"/>
    <w:rsid w:val="0067485E"/>
    <w:rsid w:val="006766A5"/>
    <w:rsid w:val="00682E6A"/>
    <w:rsid w:val="00684431"/>
    <w:rsid w:val="00685E5A"/>
    <w:rsid w:val="00686525"/>
    <w:rsid w:val="006914CB"/>
    <w:rsid w:val="0069195A"/>
    <w:rsid w:val="006928B0"/>
    <w:rsid w:val="006929AA"/>
    <w:rsid w:val="00692EB8"/>
    <w:rsid w:val="0069381E"/>
    <w:rsid w:val="00694098"/>
    <w:rsid w:val="006A00B2"/>
    <w:rsid w:val="006A0FB7"/>
    <w:rsid w:val="006A1889"/>
    <w:rsid w:val="006A3896"/>
    <w:rsid w:val="006B5B1E"/>
    <w:rsid w:val="006B5F36"/>
    <w:rsid w:val="006B6130"/>
    <w:rsid w:val="006C0CBC"/>
    <w:rsid w:val="006C1D55"/>
    <w:rsid w:val="006C52BF"/>
    <w:rsid w:val="006D1E8E"/>
    <w:rsid w:val="006D2ED4"/>
    <w:rsid w:val="006D34C4"/>
    <w:rsid w:val="006D3D2D"/>
    <w:rsid w:val="006E336F"/>
    <w:rsid w:val="006E46A6"/>
    <w:rsid w:val="006E5447"/>
    <w:rsid w:val="006E7E3D"/>
    <w:rsid w:val="006F0496"/>
    <w:rsid w:val="006F3CB2"/>
    <w:rsid w:val="006F4622"/>
    <w:rsid w:val="006F6CEC"/>
    <w:rsid w:val="006F7E3D"/>
    <w:rsid w:val="007008DA"/>
    <w:rsid w:val="00700ED7"/>
    <w:rsid w:val="00707B32"/>
    <w:rsid w:val="007102BD"/>
    <w:rsid w:val="0071056F"/>
    <w:rsid w:val="00711E7B"/>
    <w:rsid w:val="007153E1"/>
    <w:rsid w:val="00715B69"/>
    <w:rsid w:val="00724977"/>
    <w:rsid w:val="00727989"/>
    <w:rsid w:val="00735445"/>
    <w:rsid w:val="00743555"/>
    <w:rsid w:val="00745299"/>
    <w:rsid w:val="00746F8E"/>
    <w:rsid w:val="00747E1C"/>
    <w:rsid w:val="007557B4"/>
    <w:rsid w:val="00755F8E"/>
    <w:rsid w:val="00760D8A"/>
    <w:rsid w:val="007612E6"/>
    <w:rsid w:val="00765BD5"/>
    <w:rsid w:val="0076745D"/>
    <w:rsid w:val="0077374E"/>
    <w:rsid w:val="00774A9E"/>
    <w:rsid w:val="00774F4A"/>
    <w:rsid w:val="00775005"/>
    <w:rsid w:val="0077748A"/>
    <w:rsid w:val="007814C2"/>
    <w:rsid w:val="007827EB"/>
    <w:rsid w:val="00785918"/>
    <w:rsid w:val="00787994"/>
    <w:rsid w:val="0079333B"/>
    <w:rsid w:val="007937CA"/>
    <w:rsid w:val="00793BC9"/>
    <w:rsid w:val="00794967"/>
    <w:rsid w:val="00796357"/>
    <w:rsid w:val="007B057E"/>
    <w:rsid w:val="007B0921"/>
    <w:rsid w:val="007B0F85"/>
    <w:rsid w:val="007B5946"/>
    <w:rsid w:val="007C35C6"/>
    <w:rsid w:val="007D05FE"/>
    <w:rsid w:val="007D11DD"/>
    <w:rsid w:val="007D424D"/>
    <w:rsid w:val="007E0C56"/>
    <w:rsid w:val="007E42D4"/>
    <w:rsid w:val="007F0B56"/>
    <w:rsid w:val="007F5BE2"/>
    <w:rsid w:val="007F5F13"/>
    <w:rsid w:val="007F78D2"/>
    <w:rsid w:val="0080284B"/>
    <w:rsid w:val="008078BB"/>
    <w:rsid w:val="00807ABA"/>
    <w:rsid w:val="00813C66"/>
    <w:rsid w:val="00814B1A"/>
    <w:rsid w:val="00815034"/>
    <w:rsid w:val="008214FA"/>
    <w:rsid w:val="00821A1F"/>
    <w:rsid w:val="00824426"/>
    <w:rsid w:val="0083193D"/>
    <w:rsid w:val="00832AC6"/>
    <w:rsid w:val="008346C6"/>
    <w:rsid w:val="00835E47"/>
    <w:rsid w:val="00843144"/>
    <w:rsid w:val="00843E05"/>
    <w:rsid w:val="00844361"/>
    <w:rsid w:val="00847B17"/>
    <w:rsid w:val="00851098"/>
    <w:rsid w:val="0085192D"/>
    <w:rsid w:val="00854EB4"/>
    <w:rsid w:val="00856199"/>
    <w:rsid w:val="00856A8C"/>
    <w:rsid w:val="008579A6"/>
    <w:rsid w:val="00863502"/>
    <w:rsid w:val="00865946"/>
    <w:rsid w:val="00871350"/>
    <w:rsid w:val="008718A8"/>
    <w:rsid w:val="00871EFE"/>
    <w:rsid w:val="00871F91"/>
    <w:rsid w:val="00877EE5"/>
    <w:rsid w:val="00885A45"/>
    <w:rsid w:val="00893F24"/>
    <w:rsid w:val="008A0A6B"/>
    <w:rsid w:val="008A6847"/>
    <w:rsid w:val="008A7CB3"/>
    <w:rsid w:val="008B1874"/>
    <w:rsid w:val="008B315B"/>
    <w:rsid w:val="008B3799"/>
    <w:rsid w:val="008B5274"/>
    <w:rsid w:val="008B5E36"/>
    <w:rsid w:val="008C05AE"/>
    <w:rsid w:val="008C05CA"/>
    <w:rsid w:val="008C06E2"/>
    <w:rsid w:val="008C33AF"/>
    <w:rsid w:val="008D1609"/>
    <w:rsid w:val="008D2915"/>
    <w:rsid w:val="008D4E01"/>
    <w:rsid w:val="008D4F93"/>
    <w:rsid w:val="008D7750"/>
    <w:rsid w:val="008D7B89"/>
    <w:rsid w:val="008E14C0"/>
    <w:rsid w:val="008E1D4F"/>
    <w:rsid w:val="008E2FFA"/>
    <w:rsid w:val="008E43BD"/>
    <w:rsid w:val="008E4FA9"/>
    <w:rsid w:val="008E66BD"/>
    <w:rsid w:val="008F385E"/>
    <w:rsid w:val="008F5DB8"/>
    <w:rsid w:val="008F6368"/>
    <w:rsid w:val="00901BF5"/>
    <w:rsid w:val="00902F5E"/>
    <w:rsid w:val="009056E9"/>
    <w:rsid w:val="00913105"/>
    <w:rsid w:val="00924A74"/>
    <w:rsid w:val="00925527"/>
    <w:rsid w:val="00927AE8"/>
    <w:rsid w:val="00931BB8"/>
    <w:rsid w:val="009335E8"/>
    <w:rsid w:val="00933B06"/>
    <w:rsid w:val="009354D2"/>
    <w:rsid w:val="00940E9C"/>
    <w:rsid w:val="00945347"/>
    <w:rsid w:val="00945831"/>
    <w:rsid w:val="00946FA1"/>
    <w:rsid w:val="00947A99"/>
    <w:rsid w:val="0095118D"/>
    <w:rsid w:val="0095446B"/>
    <w:rsid w:val="00955AAD"/>
    <w:rsid w:val="00956311"/>
    <w:rsid w:val="00963FD0"/>
    <w:rsid w:val="0096406B"/>
    <w:rsid w:val="00966B28"/>
    <w:rsid w:val="009734E8"/>
    <w:rsid w:val="009761EC"/>
    <w:rsid w:val="00976FEA"/>
    <w:rsid w:val="00981711"/>
    <w:rsid w:val="009836DA"/>
    <w:rsid w:val="0098449A"/>
    <w:rsid w:val="00987422"/>
    <w:rsid w:val="00991997"/>
    <w:rsid w:val="0099381C"/>
    <w:rsid w:val="00995E2B"/>
    <w:rsid w:val="00996DA6"/>
    <w:rsid w:val="009A06A3"/>
    <w:rsid w:val="009A1A3A"/>
    <w:rsid w:val="009A558D"/>
    <w:rsid w:val="009A6530"/>
    <w:rsid w:val="009B4874"/>
    <w:rsid w:val="009B5597"/>
    <w:rsid w:val="009B5AD2"/>
    <w:rsid w:val="009B67CC"/>
    <w:rsid w:val="009C1075"/>
    <w:rsid w:val="009C2A08"/>
    <w:rsid w:val="009C2A09"/>
    <w:rsid w:val="009C3971"/>
    <w:rsid w:val="009C565A"/>
    <w:rsid w:val="009C5F48"/>
    <w:rsid w:val="009D2BBF"/>
    <w:rsid w:val="009D2C47"/>
    <w:rsid w:val="009D59FE"/>
    <w:rsid w:val="009D6FED"/>
    <w:rsid w:val="009E55CE"/>
    <w:rsid w:val="009E57EA"/>
    <w:rsid w:val="009E6577"/>
    <w:rsid w:val="009E65D0"/>
    <w:rsid w:val="009F1BBA"/>
    <w:rsid w:val="009F2239"/>
    <w:rsid w:val="009F240F"/>
    <w:rsid w:val="009F53CA"/>
    <w:rsid w:val="009F681E"/>
    <w:rsid w:val="009F71E4"/>
    <w:rsid w:val="00A0013C"/>
    <w:rsid w:val="00A03F80"/>
    <w:rsid w:val="00A060A4"/>
    <w:rsid w:val="00A06857"/>
    <w:rsid w:val="00A132A6"/>
    <w:rsid w:val="00A137F0"/>
    <w:rsid w:val="00A1543F"/>
    <w:rsid w:val="00A20DF5"/>
    <w:rsid w:val="00A226F7"/>
    <w:rsid w:val="00A2760C"/>
    <w:rsid w:val="00A30111"/>
    <w:rsid w:val="00A36015"/>
    <w:rsid w:val="00A37996"/>
    <w:rsid w:val="00A37C59"/>
    <w:rsid w:val="00A37E40"/>
    <w:rsid w:val="00A40769"/>
    <w:rsid w:val="00A440D1"/>
    <w:rsid w:val="00A461DE"/>
    <w:rsid w:val="00A52F62"/>
    <w:rsid w:val="00A53072"/>
    <w:rsid w:val="00A57DA4"/>
    <w:rsid w:val="00A6300F"/>
    <w:rsid w:val="00A63D9F"/>
    <w:rsid w:val="00A6464E"/>
    <w:rsid w:val="00A66AE8"/>
    <w:rsid w:val="00A70560"/>
    <w:rsid w:val="00A70887"/>
    <w:rsid w:val="00A718DC"/>
    <w:rsid w:val="00A73293"/>
    <w:rsid w:val="00A81B53"/>
    <w:rsid w:val="00A82B7B"/>
    <w:rsid w:val="00A83898"/>
    <w:rsid w:val="00A83C48"/>
    <w:rsid w:val="00A844EC"/>
    <w:rsid w:val="00A87460"/>
    <w:rsid w:val="00A90CD7"/>
    <w:rsid w:val="00A91AFB"/>
    <w:rsid w:val="00A92011"/>
    <w:rsid w:val="00A95236"/>
    <w:rsid w:val="00A957A1"/>
    <w:rsid w:val="00A95BA1"/>
    <w:rsid w:val="00A96727"/>
    <w:rsid w:val="00AA0024"/>
    <w:rsid w:val="00AA1ACD"/>
    <w:rsid w:val="00AA1ED6"/>
    <w:rsid w:val="00AA319F"/>
    <w:rsid w:val="00AA5B17"/>
    <w:rsid w:val="00AA7189"/>
    <w:rsid w:val="00AB5E95"/>
    <w:rsid w:val="00AC0EA3"/>
    <w:rsid w:val="00AC4308"/>
    <w:rsid w:val="00AC4DFC"/>
    <w:rsid w:val="00AD3D60"/>
    <w:rsid w:val="00AD4395"/>
    <w:rsid w:val="00AD4712"/>
    <w:rsid w:val="00AD4AF5"/>
    <w:rsid w:val="00AD4D27"/>
    <w:rsid w:val="00AD4DBA"/>
    <w:rsid w:val="00AD5536"/>
    <w:rsid w:val="00AD7EF8"/>
    <w:rsid w:val="00AE322C"/>
    <w:rsid w:val="00AE4AF3"/>
    <w:rsid w:val="00AE5042"/>
    <w:rsid w:val="00AE542F"/>
    <w:rsid w:val="00AF29F3"/>
    <w:rsid w:val="00AF4212"/>
    <w:rsid w:val="00B000B7"/>
    <w:rsid w:val="00B05C3B"/>
    <w:rsid w:val="00B12A31"/>
    <w:rsid w:val="00B12EEB"/>
    <w:rsid w:val="00B23860"/>
    <w:rsid w:val="00B31C39"/>
    <w:rsid w:val="00B34F1F"/>
    <w:rsid w:val="00B3582D"/>
    <w:rsid w:val="00B36455"/>
    <w:rsid w:val="00B36D40"/>
    <w:rsid w:val="00B409FA"/>
    <w:rsid w:val="00B41551"/>
    <w:rsid w:val="00B420E9"/>
    <w:rsid w:val="00B467CA"/>
    <w:rsid w:val="00B539D6"/>
    <w:rsid w:val="00B55C3D"/>
    <w:rsid w:val="00B65B52"/>
    <w:rsid w:val="00B708C2"/>
    <w:rsid w:val="00B7421D"/>
    <w:rsid w:val="00B7670B"/>
    <w:rsid w:val="00B76829"/>
    <w:rsid w:val="00B827DE"/>
    <w:rsid w:val="00B87608"/>
    <w:rsid w:val="00B87CC9"/>
    <w:rsid w:val="00B9429C"/>
    <w:rsid w:val="00B971F4"/>
    <w:rsid w:val="00B97686"/>
    <w:rsid w:val="00B9790F"/>
    <w:rsid w:val="00B97C13"/>
    <w:rsid w:val="00BA1CB2"/>
    <w:rsid w:val="00BA1F96"/>
    <w:rsid w:val="00BA2049"/>
    <w:rsid w:val="00BB1D1A"/>
    <w:rsid w:val="00BB3B5B"/>
    <w:rsid w:val="00BB5452"/>
    <w:rsid w:val="00BB6F5D"/>
    <w:rsid w:val="00BC157B"/>
    <w:rsid w:val="00BC1DF0"/>
    <w:rsid w:val="00BC667B"/>
    <w:rsid w:val="00BC7172"/>
    <w:rsid w:val="00BD65E2"/>
    <w:rsid w:val="00BD78BF"/>
    <w:rsid w:val="00BD7E1F"/>
    <w:rsid w:val="00BE503B"/>
    <w:rsid w:val="00BE5C99"/>
    <w:rsid w:val="00BF233F"/>
    <w:rsid w:val="00BF2B1D"/>
    <w:rsid w:val="00BF4608"/>
    <w:rsid w:val="00BF6CA5"/>
    <w:rsid w:val="00C025B8"/>
    <w:rsid w:val="00C03EEE"/>
    <w:rsid w:val="00C052F6"/>
    <w:rsid w:val="00C073C5"/>
    <w:rsid w:val="00C07F8D"/>
    <w:rsid w:val="00C13591"/>
    <w:rsid w:val="00C1516B"/>
    <w:rsid w:val="00C1691C"/>
    <w:rsid w:val="00C1759E"/>
    <w:rsid w:val="00C20ED7"/>
    <w:rsid w:val="00C212CD"/>
    <w:rsid w:val="00C22C2F"/>
    <w:rsid w:val="00C22E0E"/>
    <w:rsid w:val="00C26386"/>
    <w:rsid w:val="00C27F8B"/>
    <w:rsid w:val="00C33ED8"/>
    <w:rsid w:val="00C33F4A"/>
    <w:rsid w:val="00C37E25"/>
    <w:rsid w:val="00C409DA"/>
    <w:rsid w:val="00C41C0C"/>
    <w:rsid w:val="00C4362F"/>
    <w:rsid w:val="00C43AFB"/>
    <w:rsid w:val="00C44045"/>
    <w:rsid w:val="00C4434F"/>
    <w:rsid w:val="00C444E5"/>
    <w:rsid w:val="00C44CEB"/>
    <w:rsid w:val="00C46A77"/>
    <w:rsid w:val="00C46D7D"/>
    <w:rsid w:val="00C46ECF"/>
    <w:rsid w:val="00C4792D"/>
    <w:rsid w:val="00C542FA"/>
    <w:rsid w:val="00C551AD"/>
    <w:rsid w:val="00C56058"/>
    <w:rsid w:val="00C5646E"/>
    <w:rsid w:val="00C57219"/>
    <w:rsid w:val="00C6296D"/>
    <w:rsid w:val="00C644F6"/>
    <w:rsid w:val="00C647B0"/>
    <w:rsid w:val="00C64FF2"/>
    <w:rsid w:val="00C65937"/>
    <w:rsid w:val="00C65F46"/>
    <w:rsid w:val="00C740C8"/>
    <w:rsid w:val="00C74890"/>
    <w:rsid w:val="00C75C66"/>
    <w:rsid w:val="00C829C8"/>
    <w:rsid w:val="00C82F2E"/>
    <w:rsid w:val="00C85A22"/>
    <w:rsid w:val="00C8657A"/>
    <w:rsid w:val="00C9160E"/>
    <w:rsid w:val="00C91982"/>
    <w:rsid w:val="00C930C3"/>
    <w:rsid w:val="00CA0D35"/>
    <w:rsid w:val="00CA2D18"/>
    <w:rsid w:val="00CA3769"/>
    <w:rsid w:val="00CA416D"/>
    <w:rsid w:val="00CA72EA"/>
    <w:rsid w:val="00CA7A71"/>
    <w:rsid w:val="00CA7E12"/>
    <w:rsid w:val="00CB0230"/>
    <w:rsid w:val="00CB3D10"/>
    <w:rsid w:val="00CB7296"/>
    <w:rsid w:val="00CC201D"/>
    <w:rsid w:val="00CC508C"/>
    <w:rsid w:val="00CD3E1B"/>
    <w:rsid w:val="00CD6553"/>
    <w:rsid w:val="00CD6971"/>
    <w:rsid w:val="00CD6BAB"/>
    <w:rsid w:val="00CD7980"/>
    <w:rsid w:val="00CD7FC8"/>
    <w:rsid w:val="00CE0871"/>
    <w:rsid w:val="00CE0C96"/>
    <w:rsid w:val="00CE1E91"/>
    <w:rsid w:val="00CE36CC"/>
    <w:rsid w:val="00CE619B"/>
    <w:rsid w:val="00CF4529"/>
    <w:rsid w:val="00CF68D7"/>
    <w:rsid w:val="00CF738F"/>
    <w:rsid w:val="00D01782"/>
    <w:rsid w:val="00D023D7"/>
    <w:rsid w:val="00D0678E"/>
    <w:rsid w:val="00D06E78"/>
    <w:rsid w:val="00D1095F"/>
    <w:rsid w:val="00D11590"/>
    <w:rsid w:val="00D1285A"/>
    <w:rsid w:val="00D12F73"/>
    <w:rsid w:val="00D16FE7"/>
    <w:rsid w:val="00D2440C"/>
    <w:rsid w:val="00D261F6"/>
    <w:rsid w:val="00D2734E"/>
    <w:rsid w:val="00D34BF3"/>
    <w:rsid w:val="00D3631F"/>
    <w:rsid w:val="00D3678F"/>
    <w:rsid w:val="00D36C8F"/>
    <w:rsid w:val="00D37109"/>
    <w:rsid w:val="00D44493"/>
    <w:rsid w:val="00D53852"/>
    <w:rsid w:val="00D53DEC"/>
    <w:rsid w:val="00D54054"/>
    <w:rsid w:val="00D62922"/>
    <w:rsid w:val="00D62A27"/>
    <w:rsid w:val="00D67F9A"/>
    <w:rsid w:val="00D74ABE"/>
    <w:rsid w:val="00D74D21"/>
    <w:rsid w:val="00D74FF8"/>
    <w:rsid w:val="00D75AEF"/>
    <w:rsid w:val="00D7626F"/>
    <w:rsid w:val="00D807CB"/>
    <w:rsid w:val="00D81885"/>
    <w:rsid w:val="00D83A34"/>
    <w:rsid w:val="00D84F10"/>
    <w:rsid w:val="00D852FE"/>
    <w:rsid w:val="00D91437"/>
    <w:rsid w:val="00D92EAD"/>
    <w:rsid w:val="00D939A8"/>
    <w:rsid w:val="00D95270"/>
    <w:rsid w:val="00D977CA"/>
    <w:rsid w:val="00DA3149"/>
    <w:rsid w:val="00DA5545"/>
    <w:rsid w:val="00DB5008"/>
    <w:rsid w:val="00DB5BB5"/>
    <w:rsid w:val="00DB72A3"/>
    <w:rsid w:val="00DC0D52"/>
    <w:rsid w:val="00DC2D47"/>
    <w:rsid w:val="00DC5EF3"/>
    <w:rsid w:val="00DC6F53"/>
    <w:rsid w:val="00DD0B7C"/>
    <w:rsid w:val="00DD2BE7"/>
    <w:rsid w:val="00DD3077"/>
    <w:rsid w:val="00DD3E42"/>
    <w:rsid w:val="00DD411E"/>
    <w:rsid w:val="00DD47E2"/>
    <w:rsid w:val="00DE2539"/>
    <w:rsid w:val="00DE5D29"/>
    <w:rsid w:val="00DE6C87"/>
    <w:rsid w:val="00DE7152"/>
    <w:rsid w:val="00DE7202"/>
    <w:rsid w:val="00DF071B"/>
    <w:rsid w:val="00DF35C2"/>
    <w:rsid w:val="00DF3FC0"/>
    <w:rsid w:val="00DF7463"/>
    <w:rsid w:val="00DF7D69"/>
    <w:rsid w:val="00E0286F"/>
    <w:rsid w:val="00E030E7"/>
    <w:rsid w:val="00E040A6"/>
    <w:rsid w:val="00E07251"/>
    <w:rsid w:val="00E101D7"/>
    <w:rsid w:val="00E10447"/>
    <w:rsid w:val="00E1282C"/>
    <w:rsid w:val="00E129F5"/>
    <w:rsid w:val="00E16395"/>
    <w:rsid w:val="00E21074"/>
    <w:rsid w:val="00E26B37"/>
    <w:rsid w:val="00E26E6B"/>
    <w:rsid w:val="00E31425"/>
    <w:rsid w:val="00E337BC"/>
    <w:rsid w:val="00E368B9"/>
    <w:rsid w:val="00E401C7"/>
    <w:rsid w:val="00E53624"/>
    <w:rsid w:val="00E54FA2"/>
    <w:rsid w:val="00E55F1F"/>
    <w:rsid w:val="00E642ED"/>
    <w:rsid w:val="00E65147"/>
    <w:rsid w:val="00E65DF8"/>
    <w:rsid w:val="00E67AA4"/>
    <w:rsid w:val="00E703B3"/>
    <w:rsid w:val="00E72D42"/>
    <w:rsid w:val="00E8089B"/>
    <w:rsid w:val="00E81BFE"/>
    <w:rsid w:val="00E8786E"/>
    <w:rsid w:val="00E90D25"/>
    <w:rsid w:val="00E90DBE"/>
    <w:rsid w:val="00EA778D"/>
    <w:rsid w:val="00EB118D"/>
    <w:rsid w:val="00EB12FF"/>
    <w:rsid w:val="00EB3281"/>
    <w:rsid w:val="00EB41C8"/>
    <w:rsid w:val="00EB45E9"/>
    <w:rsid w:val="00EB4D70"/>
    <w:rsid w:val="00EB73AD"/>
    <w:rsid w:val="00EC4633"/>
    <w:rsid w:val="00EC5817"/>
    <w:rsid w:val="00ED36F7"/>
    <w:rsid w:val="00ED6177"/>
    <w:rsid w:val="00ED6A7D"/>
    <w:rsid w:val="00ED75E9"/>
    <w:rsid w:val="00EE0BFD"/>
    <w:rsid w:val="00EE4048"/>
    <w:rsid w:val="00EE441C"/>
    <w:rsid w:val="00EF078A"/>
    <w:rsid w:val="00EF2835"/>
    <w:rsid w:val="00EF31CB"/>
    <w:rsid w:val="00EF4F01"/>
    <w:rsid w:val="00EF711C"/>
    <w:rsid w:val="00EF7A35"/>
    <w:rsid w:val="00F00695"/>
    <w:rsid w:val="00F011CF"/>
    <w:rsid w:val="00F02CD5"/>
    <w:rsid w:val="00F02D33"/>
    <w:rsid w:val="00F03FC7"/>
    <w:rsid w:val="00F07209"/>
    <w:rsid w:val="00F07EB0"/>
    <w:rsid w:val="00F11CF2"/>
    <w:rsid w:val="00F12FFB"/>
    <w:rsid w:val="00F1368A"/>
    <w:rsid w:val="00F15E79"/>
    <w:rsid w:val="00F224C3"/>
    <w:rsid w:val="00F2417C"/>
    <w:rsid w:val="00F26105"/>
    <w:rsid w:val="00F26BFA"/>
    <w:rsid w:val="00F30E3E"/>
    <w:rsid w:val="00F359CF"/>
    <w:rsid w:val="00F36D33"/>
    <w:rsid w:val="00F42D21"/>
    <w:rsid w:val="00F45328"/>
    <w:rsid w:val="00F4770C"/>
    <w:rsid w:val="00F540EF"/>
    <w:rsid w:val="00F54BA8"/>
    <w:rsid w:val="00F56995"/>
    <w:rsid w:val="00F60580"/>
    <w:rsid w:val="00F75009"/>
    <w:rsid w:val="00F7776A"/>
    <w:rsid w:val="00F85489"/>
    <w:rsid w:val="00F92356"/>
    <w:rsid w:val="00F95765"/>
    <w:rsid w:val="00F971E6"/>
    <w:rsid w:val="00FA098D"/>
    <w:rsid w:val="00FA0D7F"/>
    <w:rsid w:val="00FA19AC"/>
    <w:rsid w:val="00FA60AB"/>
    <w:rsid w:val="00FA690E"/>
    <w:rsid w:val="00FA771F"/>
    <w:rsid w:val="00FB1600"/>
    <w:rsid w:val="00FB30EB"/>
    <w:rsid w:val="00FB4BC4"/>
    <w:rsid w:val="00FC0B23"/>
    <w:rsid w:val="00FC53C8"/>
    <w:rsid w:val="00FC5509"/>
    <w:rsid w:val="00FD5E86"/>
    <w:rsid w:val="00FE2321"/>
    <w:rsid w:val="00FE470B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docId w15:val="{D02E28F9-BCA9-4485-9CD0-C43BCF3C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  <w:style w:type="character" w:customStyle="1" w:styleId="FontStyle104">
    <w:name w:val="Font Style104"/>
    <w:basedOn w:val="Domylnaczcionkaakapitu"/>
    <w:uiPriority w:val="99"/>
    <w:rsid w:val="000505ED"/>
    <w:rPr>
      <w:rFonts w:ascii="Cambria" w:hAnsi="Cambria" w:cs="Cambria"/>
      <w:sz w:val="18"/>
      <w:szCs w:val="18"/>
    </w:rPr>
  </w:style>
  <w:style w:type="character" w:customStyle="1" w:styleId="e24kjd">
    <w:name w:val="e24kjd"/>
    <w:basedOn w:val="Domylnaczcionkaakapitu"/>
    <w:rsid w:val="00B420E9"/>
  </w:style>
  <w:style w:type="character" w:customStyle="1" w:styleId="FontStyle16">
    <w:name w:val="Font Style16"/>
    <w:uiPriority w:val="99"/>
    <w:rsid w:val="006E46A6"/>
    <w:rPr>
      <w:rFonts w:ascii="Calibri" w:hAnsi="Calibri" w:cs="Calibri" w:hint="default"/>
      <w:sz w:val="22"/>
      <w:szCs w:val="22"/>
    </w:rPr>
  </w:style>
  <w:style w:type="paragraph" w:styleId="Poprawka">
    <w:name w:val="Revision"/>
    <w:hidden/>
    <w:uiPriority w:val="99"/>
    <w:semiHidden/>
    <w:rsid w:val="006E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pd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3126</Words>
  <Characters>18756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2024-03-07T12:51:00Z</dcterms:created>
  <dcterms:modified xsi:type="dcterms:W3CDTF">2024-03-07T12:51:00Z</dcterms:modified>
</cp:coreProperties>
</file>